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721283D6" w:rsidR="004D0100" w:rsidRPr="003846AF" w:rsidRDefault="00561EDB" w:rsidP="00D45DDA">
            <w:pPr>
              <w:ind w:left="-105"/>
              <w:jc w:val="both"/>
              <w:rPr>
                <w:sz w:val="26"/>
                <w:szCs w:val="26"/>
              </w:rPr>
            </w:pPr>
            <w:r w:rsidRPr="00021E7B">
              <w:rPr>
                <w:sz w:val="26"/>
                <w:szCs w:val="26"/>
              </w:rPr>
              <w:t xml:space="preserve">Par Jūrmalas pilsētas domes </w:t>
            </w:r>
            <w:r>
              <w:rPr>
                <w:sz w:val="26"/>
                <w:szCs w:val="26"/>
              </w:rPr>
              <w:t>2020</w:t>
            </w:r>
            <w:r w:rsidRPr="00021E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021E7B">
              <w:rPr>
                <w:sz w:val="26"/>
                <w:szCs w:val="26"/>
              </w:rPr>
              <w:t xml:space="preserve">gada </w:t>
            </w:r>
            <w:r>
              <w:rPr>
                <w:sz w:val="26"/>
                <w:szCs w:val="26"/>
              </w:rPr>
              <w:t xml:space="preserve">23. aprīļa </w:t>
            </w:r>
            <w:r w:rsidRPr="00021E7B">
              <w:rPr>
                <w:sz w:val="26"/>
                <w:szCs w:val="26"/>
              </w:rPr>
              <w:t>lēmuma Nr.</w:t>
            </w:r>
            <w:r>
              <w:rPr>
                <w:sz w:val="26"/>
                <w:szCs w:val="26"/>
              </w:rPr>
              <w:t> 166</w:t>
            </w:r>
            <w:r w:rsidRPr="00021E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“Par cilvēku drošību apdraudošas un vidi degradējošas ēkas Tukuma ielā 24A, Jūrmalā, sakārtoš</w:t>
            </w:r>
            <w:r w:rsidR="001C13EA">
              <w:rPr>
                <w:sz w:val="26"/>
                <w:szCs w:val="26"/>
              </w:rPr>
              <w:t>an</w:t>
            </w:r>
            <w:r>
              <w:rPr>
                <w:sz w:val="26"/>
                <w:szCs w:val="26"/>
              </w:rPr>
              <w:t>u</w:t>
            </w:r>
            <w:r w:rsidRPr="00021E7B">
              <w:rPr>
                <w:sz w:val="26"/>
                <w:szCs w:val="26"/>
              </w:rPr>
              <w:t xml:space="preserve">” </w:t>
            </w:r>
            <w:r w:rsidRPr="00021E7B">
              <w:rPr>
                <w:bCs/>
                <w:sz w:val="26"/>
                <w:szCs w:val="26"/>
              </w:rPr>
              <w:t>atzīšanu par spēku zaudējušu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59710844" w14:textId="77777777" w:rsidR="00561EDB" w:rsidRDefault="00561EDB" w:rsidP="00561EDB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064080">
        <w:rPr>
          <w:sz w:val="26"/>
          <w:szCs w:val="26"/>
        </w:rPr>
        <w:t>Jūrmalas pilsētas dome (turpmāk – Dome)</w:t>
      </w:r>
      <w:r w:rsidRPr="00064080" w:rsidDel="00933529">
        <w:rPr>
          <w:sz w:val="26"/>
          <w:szCs w:val="26"/>
        </w:rPr>
        <w:t xml:space="preserve"> </w:t>
      </w:r>
      <w:r w:rsidRPr="00064080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06408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064080">
        <w:rPr>
          <w:sz w:val="26"/>
          <w:szCs w:val="26"/>
        </w:rPr>
        <w:t>gada</w:t>
      </w:r>
      <w:r>
        <w:rPr>
          <w:sz w:val="26"/>
          <w:szCs w:val="26"/>
        </w:rPr>
        <w:t xml:space="preserve"> 23. aprīlī</w:t>
      </w:r>
      <w:r w:rsidRPr="00064080">
        <w:rPr>
          <w:sz w:val="26"/>
          <w:szCs w:val="26"/>
          <w:lang w:eastAsia="en-US"/>
        </w:rPr>
        <w:t xml:space="preserve"> pieņēma lēmumu </w:t>
      </w:r>
      <w:r w:rsidRPr="00064080">
        <w:rPr>
          <w:sz w:val="26"/>
          <w:szCs w:val="26"/>
        </w:rPr>
        <w:t>Nr.</w:t>
      </w:r>
      <w:r>
        <w:rPr>
          <w:sz w:val="26"/>
          <w:szCs w:val="26"/>
        </w:rPr>
        <w:t> 166</w:t>
      </w:r>
      <w:r w:rsidRPr="00064080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bookmarkStart w:id="0" w:name="_Hlk122354773"/>
      <w:r w:rsidRPr="0021470A">
        <w:rPr>
          <w:sz w:val="26"/>
          <w:szCs w:val="26"/>
        </w:rPr>
        <w:t xml:space="preserve">Par </w:t>
      </w:r>
      <w:r>
        <w:rPr>
          <w:sz w:val="26"/>
          <w:szCs w:val="26"/>
        </w:rPr>
        <w:t>cilvēku drošību apdraudošas un vidi degradējošas ēkas Tukumu ielā 24A</w:t>
      </w:r>
      <w:r w:rsidRPr="0021470A">
        <w:rPr>
          <w:sz w:val="26"/>
          <w:szCs w:val="26"/>
        </w:rPr>
        <w:t>, Jūrmalā</w:t>
      </w:r>
      <w:r>
        <w:rPr>
          <w:sz w:val="26"/>
          <w:szCs w:val="26"/>
        </w:rPr>
        <w:t>, sakārtošanu</w:t>
      </w:r>
      <w:bookmarkEnd w:id="0"/>
      <w:r w:rsidRPr="00064080">
        <w:rPr>
          <w:sz w:val="26"/>
          <w:szCs w:val="26"/>
        </w:rPr>
        <w:t>” (turpmāk – Lēmums)</w:t>
      </w:r>
      <w:r w:rsidRPr="00064080">
        <w:rPr>
          <w:sz w:val="26"/>
          <w:szCs w:val="26"/>
          <w:lang w:eastAsia="en-US"/>
        </w:rPr>
        <w:t xml:space="preserve">. </w:t>
      </w:r>
      <w:r w:rsidRPr="006E6FF1">
        <w:rPr>
          <w:sz w:val="26"/>
          <w:szCs w:val="26"/>
          <w:lang w:eastAsia="en-US"/>
        </w:rPr>
        <w:t xml:space="preserve">Ar </w:t>
      </w:r>
      <w:r>
        <w:rPr>
          <w:sz w:val="26"/>
          <w:szCs w:val="26"/>
          <w:lang w:eastAsia="en-US"/>
        </w:rPr>
        <w:t>L</w:t>
      </w:r>
      <w:r w:rsidRPr="006E6FF1">
        <w:rPr>
          <w:sz w:val="26"/>
          <w:szCs w:val="26"/>
          <w:lang w:eastAsia="en-US"/>
        </w:rPr>
        <w:t>ēmumu nekustamajā īpašumā Tukuma ielā</w:t>
      </w:r>
      <w:r>
        <w:rPr>
          <w:sz w:val="26"/>
          <w:szCs w:val="26"/>
          <w:lang w:eastAsia="en-US"/>
        </w:rPr>
        <w:t> </w:t>
      </w:r>
      <w:r w:rsidRPr="006E6FF1">
        <w:rPr>
          <w:sz w:val="26"/>
          <w:szCs w:val="26"/>
          <w:lang w:eastAsia="en-US"/>
        </w:rPr>
        <w:t>24A, Jūrmalā esošā ēka ar kadastra apzīmējumu 1300</w:t>
      </w:r>
      <w:r>
        <w:rPr>
          <w:sz w:val="26"/>
          <w:szCs w:val="26"/>
          <w:lang w:eastAsia="en-US"/>
        </w:rPr>
        <w:t> </w:t>
      </w:r>
      <w:r w:rsidRPr="006E6FF1">
        <w:rPr>
          <w:sz w:val="26"/>
          <w:szCs w:val="26"/>
          <w:lang w:eastAsia="en-US"/>
        </w:rPr>
        <w:t>026</w:t>
      </w:r>
      <w:r>
        <w:rPr>
          <w:sz w:val="26"/>
          <w:szCs w:val="26"/>
          <w:lang w:eastAsia="en-US"/>
        </w:rPr>
        <w:t> </w:t>
      </w:r>
      <w:r w:rsidRPr="006E6FF1">
        <w:rPr>
          <w:sz w:val="26"/>
          <w:szCs w:val="26"/>
          <w:lang w:eastAsia="en-US"/>
        </w:rPr>
        <w:t>4715</w:t>
      </w:r>
      <w:r>
        <w:rPr>
          <w:sz w:val="26"/>
          <w:szCs w:val="26"/>
          <w:lang w:eastAsia="en-US"/>
        </w:rPr>
        <w:t> </w:t>
      </w:r>
      <w:r w:rsidRPr="006E6FF1">
        <w:rPr>
          <w:sz w:val="26"/>
          <w:szCs w:val="26"/>
          <w:lang w:eastAsia="en-US"/>
        </w:rPr>
        <w:t>001</w:t>
      </w:r>
      <w:r>
        <w:rPr>
          <w:sz w:val="26"/>
          <w:szCs w:val="26"/>
          <w:lang w:eastAsia="en-US"/>
        </w:rPr>
        <w:t xml:space="preserve"> (turpmāk – Ēka)</w:t>
      </w:r>
      <w:r w:rsidRPr="006E6FF1">
        <w:rPr>
          <w:sz w:val="26"/>
          <w:szCs w:val="26"/>
          <w:lang w:eastAsia="en-US"/>
        </w:rPr>
        <w:t>, tika klasificēta kā cilvēku drošību apdraudoša un vidi degradējoša ēka.</w:t>
      </w:r>
    </w:p>
    <w:p w14:paraId="605700A1" w14:textId="77777777" w:rsidR="00561EDB" w:rsidRPr="00064080" w:rsidRDefault="00561EDB" w:rsidP="00561EDB">
      <w:pPr>
        <w:pStyle w:val="Default"/>
        <w:ind w:firstLine="709"/>
        <w:jc w:val="both"/>
        <w:rPr>
          <w:noProof/>
          <w:sz w:val="26"/>
          <w:szCs w:val="26"/>
        </w:rPr>
      </w:pPr>
      <w:r w:rsidRPr="00064080">
        <w:rPr>
          <w:noProof/>
          <w:sz w:val="26"/>
          <w:szCs w:val="26"/>
        </w:rPr>
        <w:t>Domes 2017.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gada 26.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oktobra saistošo noteikumu Nr.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29 “Par nekustamā īpašuma nodokli Jūrmalā” 7.1.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apakšpunktā noteikts, ka šo saistošo noteikumu 3.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punktā noteikto nodokļa likmi par būvi pārtrauc piemērot, ja atcelts lēmums par būves klasificēšanu kā vidi degradējošu, sagruvušu vai cilvēku drošību apdraudošu - ar nākamo mēnesi pēc lēmuma pieņemšanas.</w:t>
      </w:r>
    </w:p>
    <w:p w14:paraId="04BFF7DC" w14:textId="77777777" w:rsidR="00561EDB" w:rsidRPr="00021E7B" w:rsidRDefault="00561EDB" w:rsidP="00561EDB">
      <w:pPr>
        <w:tabs>
          <w:tab w:val="left" w:pos="141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Jūrmalas valstspilsētas administrācijas Pilsētplānošanas pārvalde (turpmāk – Pilsētplānošanas pārvalde) </w:t>
      </w:r>
      <w:r w:rsidRPr="00021E7B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021E7B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021E7B">
        <w:rPr>
          <w:sz w:val="26"/>
          <w:szCs w:val="26"/>
        </w:rPr>
        <w:t xml:space="preserve">gada </w:t>
      </w:r>
      <w:r>
        <w:rPr>
          <w:sz w:val="26"/>
          <w:szCs w:val="26"/>
        </w:rPr>
        <w:t>19. decembrī</w:t>
      </w:r>
      <w:r w:rsidRPr="00021E7B">
        <w:rPr>
          <w:sz w:val="26"/>
          <w:szCs w:val="26"/>
        </w:rPr>
        <w:t xml:space="preserve"> ir </w:t>
      </w:r>
      <w:r>
        <w:rPr>
          <w:sz w:val="26"/>
          <w:szCs w:val="26"/>
        </w:rPr>
        <w:t>saņemts nekustamā īpašuma Tukuma ielā 24A, Jūrmalā, īpašnieka mutvārdos izteikts iesniegums</w:t>
      </w:r>
      <w:r w:rsidRPr="00021E7B">
        <w:rPr>
          <w:sz w:val="26"/>
          <w:szCs w:val="26"/>
        </w:rPr>
        <w:t xml:space="preserve"> ar lūgumu sagatavot lēmuma projektu par Lēmuma </w:t>
      </w:r>
      <w:r w:rsidRPr="00021E7B">
        <w:rPr>
          <w:bCs/>
          <w:sz w:val="26"/>
          <w:szCs w:val="26"/>
        </w:rPr>
        <w:t>atzīšanu par spēku zaudējušu</w:t>
      </w:r>
      <w:r>
        <w:rPr>
          <w:bCs/>
          <w:sz w:val="26"/>
          <w:szCs w:val="26"/>
        </w:rPr>
        <w:t>, pamatojoties uz to, ka nekustamajā īpašumā Tukuma ielā 24A, Jūrmalā, Ēka ir sakārtota un nav uzskatāma par vidi degradējošu būvi.</w:t>
      </w:r>
    </w:p>
    <w:p w14:paraId="53945E74" w14:textId="77777777" w:rsidR="00561EDB" w:rsidRDefault="00561EDB" w:rsidP="00561E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Pamatojoties uz mutvārdos izteikto iesniegumu, </w:t>
      </w:r>
      <w:r w:rsidRPr="004E3992">
        <w:rPr>
          <w:sz w:val="26"/>
          <w:szCs w:val="26"/>
        </w:rPr>
        <w:t xml:space="preserve">Pilsētplānošanas </w:t>
      </w:r>
      <w:r>
        <w:rPr>
          <w:sz w:val="26"/>
          <w:szCs w:val="26"/>
        </w:rPr>
        <w:t>pārvaldes</w:t>
      </w:r>
      <w:r w:rsidRPr="004E3992">
        <w:rPr>
          <w:sz w:val="26"/>
          <w:szCs w:val="26"/>
        </w:rPr>
        <w:t xml:space="preserve"> būvinspektors</w:t>
      </w:r>
      <w:r>
        <w:rPr>
          <w:sz w:val="26"/>
          <w:szCs w:val="26"/>
        </w:rPr>
        <w:t xml:space="preserve"> 2022. gada 21. decembrī</w:t>
      </w:r>
      <w:r w:rsidRPr="004E3992">
        <w:rPr>
          <w:sz w:val="26"/>
          <w:szCs w:val="26"/>
        </w:rPr>
        <w:t xml:space="preserve"> </w:t>
      </w:r>
      <w:r>
        <w:rPr>
          <w:sz w:val="26"/>
          <w:szCs w:val="26"/>
        </w:rPr>
        <w:t>veica</w:t>
      </w:r>
      <w:r w:rsidRPr="004E3992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4E3992">
        <w:rPr>
          <w:sz w:val="26"/>
          <w:szCs w:val="26"/>
        </w:rPr>
        <w:t xml:space="preserve">ekustamā īpašuma </w:t>
      </w:r>
      <w:r>
        <w:rPr>
          <w:sz w:val="26"/>
          <w:szCs w:val="26"/>
        </w:rPr>
        <w:t xml:space="preserve">Tukuma ielā 24A, Jūrmalā, </w:t>
      </w:r>
      <w:r w:rsidRPr="004E3992">
        <w:rPr>
          <w:sz w:val="26"/>
          <w:szCs w:val="26"/>
        </w:rPr>
        <w:t>apsekošanu un konstatēja, ka</w:t>
      </w:r>
      <w:r>
        <w:rPr>
          <w:sz w:val="26"/>
          <w:szCs w:val="26"/>
        </w:rPr>
        <w:t xml:space="preserve"> Ēka ir</w:t>
      </w:r>
      <w:r w:rsidRPr="000B50BF">
        <w:rPr>
          <w:sz w:val="26"/>
          <w:szCs w:val="26"/>
        </w:rPr>
        <w:t xml:space="preserve"> </w:t>
      </w:r>
      <w:r>
        <w:rPr>
          <w:sz w:val="26"/>
          <w:szCs w:val="26"/>
        </w:rPr>
        <w:t>sakārtota, nerada bīstamību un atbilst pilsētvides ainavas prasībām. Par minēto apsekošanu 2022. gada 23. decembrī tika sagatavots atzinums</w:t>
      </w:r>
      <w:r w:rsidRPr="003A1A23">
        <w:rPr>
          <w:sz w:val="26"/>
          <w:szCs w:val="26"/>
        </w:rPr>
        <w:t xml:space="preserve"> </w:t>
      </w:r>
      <w:r>
        <w:rPr>
          <w:sz w:val="26"/>
          <w:szCs w:val="26"/>
        </w:rPr>
        <w:t>Nr. BIS-BV-15.1-2022-1442</w:t>
      </w:r>
      <w:r w:rsidRPr="004E3992">
        <w:rPr>
          <w:sz w:val="26"/>
          <w:szCs w:val="26"/>
        </w:rPr>
        <w:t xml:space="preserve"> par būves ekspluatācijas pārbaud</w:t>
      </w:r>
      <w:r>
        <w:rPr>
          <w:sz w:val="26"/>
          <w:szCs w:val="26"/>
        </w:rPr>
        <w:t>i</w:t>
      </w:r>
      <w:r w:rsidRPr="00CB7A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7DF8766E" w14:textId="77777777" w:rsidR="00561EDB" w:rsidRDefault="00561EDB" w:rsidP="00561EDB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021E7B">
        <w:rPr>
          <w:rFonts w:eastAsia="Calibri"/>
          <w:sz w:val="26"/>
          <w:szCs w:val="26"/>
          <w:lang w:eastAsia="en-US"/>
        </w:rPr>
        <w:t xml:space="preserve">Ņemot vērā to, ka </w:t>
      </w:r>
      <w:r>
        <w:rPr>
          <w:rFonts w:eastAsia="Calibri"/>
          <w:sz w:val="26"/>
          <w:szCs w:val="26"/>
          <w:lang w:eastAsia="en-US"/>
        </w:rPr>
        <w:t>Ēka ir sakārtota</w:t>
      </w:r>
      <w:r w:rsidRPr="00021E7B">
        <w:rPr>
          <w:rFonts w:eastAsia="Calibri"/>
          <w:sz w:val="26"/>
          <w:szCs w:val="26"/>
          <w:lang w:eastAsia="en-US"/>
        </w:rPr>
        <w:t xml:space="preserve">, šobrīd nepastāv tie </w:t>
      </w:r>
      <w:r>
        <w:rPr>
          <w:rFonts w:eastAsia="Calibri"/>
          <w:sz w:val="26"/>
          <w:szCs w:val="26"/>
          <w:lang w:eastAsia="en-US"/>
        </w:rPr>
        <w:t xml:space="preserve">faktiskie un tiesiskie </w:t>
      </w:r>
      <w:r w:rsidRPr="00021E7B">
        <w:rPr>
          <w:rFonts w:eastAsia="Calibri"/>
          <w:sz w:val="26"/>
          <w:szCs w:val="26"/>
          <w:lang w:eastAsia="en-US"/>
        </w:rPr>
        <w:t>apstākļi, uz kā pamata Ēka tika klasificēta kā cilvēku droš</w:t>
      </w:r>
      <w:r>
        <w:rPr>
          <w:rFonts w:eastAsia="Calibri"/>
          <w:sz w:val="26"/>
          <w:szCs w:val="26"/>
          <w:lang w:eastAsia="en-US"/>
        </w:rPr>
        <w:t>ī</w:t>
      </w:r>
      <w:r w:rsidRPr="00021E7B">
        <w:rPr>
          <w:rFonts w:eastAsia="Calibri"/>
          <w:sz w:val="26"/>
          <w:szCs w:val="26"/>
          <w:lang w:eastAsia="en-US"/>
        </w:rPr>
        <w:t>bu apdraudoša</w:t>
      </w:r>
      <w:r>
        <w:rPr>
          <w:rFonts w:eastAsia="Calibri"/>
          <w:sz w:val="26"/>
          <w:szCs w:val="26"/>
          <w:lang w:eastAsia="en-US"/>
        </w:rPr>
        <w:t xml:space="preserve"> un vidi degradējoša</w:t>
      </w:r>
      <w:r w:rsidRPr="00021E7B">
        <w:rPr>
          <w:rFonts w:eastAsia="Calibri"/>
          <w:sz w:val="26"/>
          <w:szCs w:val="26"/>
          <w:lang w:eastAsia="en-US"/>
        </w:rPr>
        <w:t>, kas ir pamats Lēmum</w:t>
      </w:r>
      <w:r>
        <w:rPr>
          <w:rFonts w:eastAsia="Calibri"/>
          <w:sz w:val="26"/>
          <w:szCs w:val="26"/>
          <w:lang w:eastAsia="en-US"/>
        </w:rPr>
        <w:t>a</w:t>
      </w:r>
      <w:r w:rsidRPr="00021E7B">
        <w:rPr>
          <w:rFonts w:eastAsia="Calibri"/>
          <w:sz w:val="26"/>
          <w:szCs w:val="26"/>
          <w:lang w:eastAsia="en-US"/>
        </w:rPr>
        <w:t xml:space="preserve"> atzī</w:t>
      </w:r>
      <w:r>
        <w:rPr>
          <w:rFonts w:eastAsia="Calibri"/>
          <w:sz w:val="26"/>
          <w:szCs w:val="26"/>
          <w:lang w:eastAsia="en-US"/>
        </w:rPr>
        <w:t>šanai</w:t>
      </w:r>
      <w:r w:rsidRPr="00021E7B">
        <w:rPr>
          <w:rFonts w:eastAsia="Calibri"/>
          <w:sz w:val="26"/>
          <w:szCs w:val="26"/>
          <w:lang w:eastAsia="en-US"/>
        </w:rPr>
        <w:t xml:space="preserve"> par spēku zaudējušu.</w:t>
      </w:r>
    </w:p>
    <w:p w14:paraId="3FE4688D" w14:textId="77777777" w:rsidR="00561EDB" w:rsidRPr="001F3FAB" w:rsidRDefault="00561EDB" w:rsidP="00561EDB">
      <w:pPr>
        <w:overflowPunct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Administratīvā procesa likuma 70. panta trešajā daļā noteikts, ka a</w:t>
      </w:r>
      <w:r w:rsidRPr="00B41E1C">
        <w:rPr>
          <w:sz w:val="26"/>
          <w:szCs w:val="26"/>
        </w:rPr>
        <w:t>dministratīvais akts ir spēkā tik ilgi, līdz to atceļ, izpilda vai vairs nevar izpildīt sakarā ar faktisko vai tiesisko apstākļu maiņu</w:t>
      </w:r>
      <w:r>
        <w:rPr>
          <w:sz w:val="26"/>
          <w:szCs w:val="26"/>
        </w:rPr>
        <w:t>.</w:t>
      </w:r>
    </w:p>
    <w:p w14:paraId="388BB62D" w14:textId="77777777" w:rsidR="00561EDB" w:rsidRPr="00021E7B" w:rsidRDefault="00561EDB" w:rsidP="00561EDB">
      <w:pPr>
        <w:ind w:firstLine="709"/>
        <w:jc w:val="both"/>
        <w:rPr>
          <w:sz w:val="26"/>
          <w:szCs w:val="26"/>
          <w:lang w:eastAsia="en-US"/>
        </w:rPr>
      </w:pPr>
      <w:r w:rsidRPr="00021E7B">
        <w:rPr>
          <w:sz w:val="26"/>
          <w:szCs w:val="26"/>
          <w:lang w:eastAsia="en-US"/>
        </w:rPr>
        <w:t xml:space="preserve">Ievērojot iepriekš minēto un pamatojoties uz </w:t>
      </w:r>
      <w:r w:rsidRPr="00021E7B">
        <w:rPr>
          <w:color w:val="000000"/>
          <w:sz w:val="26"/>
          <w:szCs w:val="26"/>
          <w:lang w:eastAsia="en-US"/>
        </w:rPr>
        <w:t>Administratīvā procesa likuma 70.</w:t>
      </w:r>
      <w:r>
        <w:rPr>
          <w:color w:val="000000"/>
          <w:sz w:val="26"/>
          <w:szCs w:val="26"/>
          <w:lang w:eastAsia="en-US"/>
        </w:rPr>
        <w:t> </w:t>
      </w:r>
      <w:r w:rsidRPr="00021E7B">
        <w:rPr>
          <w:color w:val="000000"/>
          <w:sz w:val="26"/>
          <w:szCs w:val="26"/>
          <w:lang w:eastAsia="en-US"/>
        </w:rPr>
        <w:t>panta trešo daļu,</w:t>
      </w:r>
      <w:r w:rsidRPr="00021E7B">
        <w:rPr>
          <w:sz w:val="26"/>
          <w:szCs w:val="26"/>
          <w:lang w:eastAsia="en-US"/>
        </w:rPr>
        <w:t xml:space="preserve"> </w:t>
      </w:r>
      <w:r w:rsidRPr="00021E7B">
        <w:rPr>
          <w:noProof/>
          <w:color w:val="000000"/>
          <w:sz w:val="26"/>
          <w:szCs w:val="26"/>
        </w:rPr>
        <w:t>Domes 2017.</w:t>
      </w:r>
      <w:r>
        <w:rPr>
          <w:noProof/>
          <w:color w:val="000000"/>
          <w:sz w:val="26"/>
          <w:szCs w:val="26"/>
        </w:rPr>
        <w:t> </w:t>
      </w:r>
      <w:r w:rsidRPr="00021E7B">
        <w:rPr>
          <w:noProof/>
          <w:color w:val="000000"/>
          <w:sz w:val="26"/>
          <w:szCs w:val="26"/>
        </w:rPr>
        <w:t>gada 26.</w:t>
      </w:r>
      <w:r>
        <w:rPr>
          <w:noProof/>
          <w:color w:val="000000"/>
          <w:sz w:val="26"/>
          <w:szCs w:val="26"/>
        </w:rPr>
        <w:t> </w:t>
      </w:r>
      <w:r w:rsidRPr="00021E7B">
        <w:rPr>
          <w:noProof/>
          <w:color w:val="000000"/>
          <w:sz w:val="26"/>
          <w:szCs w:val="26"/>
        </w:rPr>
        <w:t xml:space="preserve">oktobra </w:t>
      </w:r>
      <w:r w:rsidRPr="00021E7B">
        <w:rPr>
          <w:color w:val="000000"/>
          <w:sz w:val="26"/>
          <w:szCs w:val="26"/>
          <w:lang w:eastAsia="en-US"/>
        </w:rPr>
        <w:t>saistošo noteikumu Nr.</w:t>
      </w:r>
      <w:r>
        <w:rPr>
          <w:color w:val="000000"/>
          <w:sz w:val="26"/>
          <w:szCs w:val="26"/>
          <w:lang w:eastAsia="en-US"/>
        </w:rPr>
        <w:t> </w:t>
      </w:r>
      <w:r w:rsidRPr="00021E7B">
        <w:rPr>
          <w:color w:val="000000"/>
          <w:sz w:val="26"/>
          <w:szCs w:val="26"/>
          <w:lang w:eastAsia="en-US"/>
        </w:rPr>
        <w:t xml:space="preserve">29 </w:t>
      </w:r>
      <w:r>
        <w:rPr>
          <w:color w:val="000000"/>
          <w:sz w:val="26"/>
          <w:szCs w:val="26"/>
          <w:lang w:eastAsia="en-US"/>
        </w:rPr>
        <w:t>“</w:t>
      </w:r>
      <w:r w:rsidRPr="00021E7B">
        <w:rPr>
          <w:color w:val="000000"/>
          <w:sz w:val="26"/>
          <w:szCs w:val="26"/>
          <w:lang w:eastAsia="en-US"/>
        </w:rPr>
        <w:t>Par nekustamā īpašuma nodokli Jūrmalā” 7.1.</w:t>
      </w:r>
      <w:r>
        <w:rPr>
          <w:color w:val="000000"/>
          <w:sz w:val="26"/>
          <w:szCs w:val="26"/>
          <w:lang w:eastAsia="en-US"/>
        </w:rPr>
        <w:t> </w:t>
      </w:r>
      <w:r w:rsidRPr="00021E7B">
        <w:rPr>
          <w:color w:val="000000"/>
          <w:sz w:val="26"/>
          <w:szCs w:val="26"/>
          <w:lang w:eastAsia="en-US"/>
        </w:rPr>
        <w:t xml:space="preserve">apakšpunktu, </w:t>
      </w:r>
      <w:r w:rsidRPr="00021E7B">
        <w:rPr>
          <w:bCs/>
          <w:sz w:val="26"/>
          <w:szCs w:val="26"/>
          <w:lang w:eastAsia="en-US"/>
        </w:rPr>
        <w:t xml:space="preserve">Jūrmalas dome </w:t>
      </w:r>
      <w:r w:rsidRPr="00021E7B">
        <w:rPr>
          <w:b/>
          <w:sz w:val="26"/>
          <w:szCs w:val="26"/>
          <w:lang w:eastAsia="en-US"/>
        </w:rPr>
        <w:t>nolemj</w:t>
      </w:r>
      <w:r w:rsidRPr="00021E7B">
        <w:rPr>
          <w:sz w:val="26"/>
          <w:szCs w:val="26"/>
          <w:lang w:eastAsia="en-US"/>
        </w:rPr>
        <w:t>:</w:t>
      </w:r>
    </w:p>
    <w:p w14:paraId="62D8A4BA" w14:textId="77777777" w:rsidR="00561EDB" w:rsidRPr="00021E7B" w:rsidRDefault="00561EDB" w:rsidP="00561EDB">
      <w:pPr>
        <w:jc w:val="both"/>
        <w:rPr>
          <w:sz w:val="26"/>
          <w:szCs w:val="26"/>
        </w:rPr>
      </w:pPr>
    </w:p>
    <w:p w14:paraId="2C345F3E" w14:textId="77777777" w:rsidR="00561EDB" w:rsidRPr="00021E7B" w:rsidRDefault="00561EDB" w:rsidP="00252ABB">
      <w:pPr>
        <w:numPr>
          <w:ilvl w:val="0"/>
          <w:numId w:val="26"/>
        </w:numPr>
        <w:overflowPunct/>
        <w:autoSpaceDE/>
        <w:adjustRightInd/>
        <w:ind w:left="425" w:hanging="425"/>
        <w:jc w:val="both"/>
        <w:rPr>
          <w:color w:val="000000"/>
          <w:sz w:val="26"/>
          <w:szCs w:val="26"/>
        </w:rPr>
      </w:pPr>
      <w:r w:rsidRPr="00021E7B">
        <w:rPr>
          <w:color w:val="000000"/>
          <w:sz w:val="26"/>
          <w:szCs w:val="26"/>
          <w:lang w:eastAsia="en-US"/>
        </w:rPr>
        <w:t xml:space="preserve">Atcelt </w:t>
      </w:r>
      <w:r>
        <w:rPr>
          <w:color w:val="000000"/>
          <w:sz w:val="26"/>
          <w:szCs w:val="26"/>
          <w:lang w:eastAsia="en-US"/>
        </w:rPr>
        <w:t>noliktavas ēkai</w:t>
      </w:r>
      <w:r w:rsidRPr="00021E7B">
        <w:rPr>
          <w:color w:val="000000"/>
          <w:sz w:val="26"/>
          <w:szCs w:val="26"/>
          <w:lang w:eastAsia="en-US"/>
        </w:rPr>
        <w:t xml:space="preserve"> ar </w:t>
      </w:r>
      <w:r w:rsidRPr="00021E7B">
        <w:rPr>
          <w:sz w:val="26"/>
          <w:szCs w:val="26"/>
        </w:rPr>
        <w:t xml:space="preserve">kadastra apzīmējumu </w:t>
      </w:r>
      <w:r w:rsidRPr="00021E7B">
        <w:rPr>
          <w:color w:val="000000"/>
          <w:sz w:val="26"/>
          <w:szCs w:val="26"/>
          <w:lang w:eastAsia="en-US"/>
        </w:rPr>
        <w:t>1300</w:t>
      </w:r>
      <w:r>
        <w:rPr>
          <w:color w:val="000000"/>
          <w:sz w:val="26"/>
          <w:szCs w:val="26"/>
          <w:lang w:eastAsia="en-US"/>
        </w:rPr>
        <w:t> 026 4715 001,</w:t>
      </w:r>
      <w:r w:rsidRPr="00021E7B">
        <w:rPr>
          <w:sz w:val="26"/>
          <w:szCs w:val="26"/>
        </w:rPr>
        <w:t xml:space="preserve"> </w:t>
      </w:r>
      <w:r>
        <w:rPr>
          <w:sz w:val="26"/>
          <w:szCs w:val="26"/>
        </w:rPr>
        <w:t>Tukuma ielā 24A</w:t>
      </w:r>
      <w:r w:rsidRPr="00021E7B">
        <w:rPr>
          <w:sz w:val="26"/>
          <w:szCs w:val="26"/>
        </w:rPr>
        <w:t>, Jūrmalā</w:t>
      </w:r>
      <w:r>
        <w:rPr>
          <w:sz w:val="26"/>
          <w:szCs w:val="26"/>
        </w:rPr>
        <w:t>,</w:t>
      </w:r>
      <w:r w:rsidRPr="00021E7B">
        <w:rPr>
          <w:sz w:val="26"/>
          <w:szCs w:val="26"/>
        </w:rPr>
        <w:t xml:space="preserve"> cilvēku drošību apdraudošas</w:t>
      </w:r>
      <w:r>
        <w:rPr>
          <w:sz w:val="26"/>
          <w:szCs w:val="26"/>
        </w:rPr>
        <w:t xml:space="preserve"> un vidi degradējošas</w:t>
      </w:r>
      <w:r w:rsidRPr="00021E7B">
        <w:rPr>
          <w:sz w:val="26"/>
          <w:szCs w:val="26"/>
        </w:rPr>
        <w:t xml:space="preserve"> ēkas</w:t>
      </w:r>
      <w:r w:rsidRPr="00021E7B">
        <w:rPr>
          <w:color w:val="000000"/>
          <w:sz w:val="26"/>
          <w:szCs w:val="26"/>
          <w:lang w:eastAsia="en-US"/>
        </w:rPr>
        <w:t xml:space="preserve"> statusu un paaugstināto </w:t>
      </w:r>
      <w:r w:rsidRPr="00021E7B">
        <w:rPr>
          <w:color w:val="000000"/>
          <w:sz w:val="26"/>
          <w:szCs w:val="26"/>
        </w:rPr>
        <w:t>nekustamā īpašuma nodokļa likmi.</w:t>
      </w:r>
    </w:p>
    <w:p w14:paraId="7036A809" w14:textId="77777777" w:rsidR="00561EDB" w:rsidRDefault="00561EDB" w:rsidP="00252ABB">
      <w:pPr>
        <w:numPr>
          <w:ilvl w:val="0"/>
          <w:numId w:val="26"/>
        </w:numPr>
        <w:overflowPunct/>
        <w:autoSpaceDE/>
        <w:adjustRightInd/>
        <w:ind w:left="425" w:hanging="425"/>
        <w:jc w:val="both"/>
        <w:rPr>
          <w:color w:val="000000"/>
          <w:sz w:val="26"/>
          <w:szCs w:val="26"/>
        </w:rPr>
      </w:pPr>
      <w:r w:rsidRPr="00CB7ACD">
        <w:rPr>
          <w:color w:val="000000"/>
          <w:sz w:val="26"/>
          <w:szCs w:val="26"/>
          <w:lang w:eastAsia="en-US"/>
        </w:rPr>
        <w:t>Atzīt par spēku zaudējušu Jūrmalas pilsētas domes 20</w:t>
      </w:r>
      <w:r>
        <w:rPr>
          <w:color w:val="000000"/>
          <w:sz w:val="26"/>
          <w:szCs w:val="26"/>
          <w:lang w:eastAsia="en-US"/>
        </w:rPr>
        <w:t>20</w:t>
      </w:r>
      <w:r w:rsidRPr="00CB7ACD">
        <w:rPr>
          <w:color w:val="000000"/>
          <w:sz w:val="26"/>
          <w:szCs w:val="26"/>
          <w:lang w:eastAsia="en-US"/>
        </w:rPr>
        <w:t>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 xml:space="preserve">gada </w:t>
      </w:r>
      <w:r>
        <w:rPr>
          <w:color w:val="000000"/>
          <w:sz w:val="26"/>
          <w:szCs w:val="26"/>
          <w:lang w:eastAsia="en-US"/>
        </w:rPr>
        <w:t>23. aprīļa</w:t>
      </w:r>
      <w:r w:rsidRPr="00CB7ACD">
        <w:rPr>
          <w:color w:val="000000"/>
          <w:sz w:val="26"/>
          <w:szCs w:val="26"/>
          <w:lang w:eastAsia="en-US"/>
        </w:rPr>
        <w:t xml:space="preserve"> lēmumu Nr.</w:t>
      </w:r>
      <w:r>
        <w:rPr>
          <w:color w:val="000000"/>
          <w:sz w:val="26"/>
          <w:szCs w:val="26"/>
          <w:lang w:eastAsia="en-US"/>
        </w:rPr>
        <w:t> 166</w:t>
      </w:r>
      <w:r w:rsidRPr="00CB7AC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“</w:t>
      </w:r>
      <w:r w:rsidRPr="006645C8">
        <w:rPr>
          <w:color w:val="000000"/>
          <w:sz w:val="26"/>
          <w:szCs w:val="26"/>
          <w:lang w:eastAsia="en-US"/>
        </w:rPr>
        <w:t>Par cilvēku drošību apdraudošas un vidi degradējošas ēkas Tukumu ielā</w:t>
      </w:r>
      <w:r>
        <w:rPr>
          <w:color w:val="000000"/>
          <w:sz w:val="26"/>
          <w:szCs w:val="26"/>
          <w:lang w:eastAsia="en-US"/>
        </w:rPr>
        <w:t> </w:t>
      </w:r>
      <w:r w:rsidRPr="006645C8">
        <w:rPr>
          <w:color w:val="000000"/>
          <w:sz w:val="26"/>
          <w:szCs w:val="26"/>
          <w:lang w:eastAsia="en-US"/>
        </w:rPr>
        <w:t>24A, Jūrmalā</w:t>
      </w:r>
      <w:r>
        <w:rPr>
          <w:color w:val="000000"/>
          <w:sz w:val="26"/>
          <w:szCs w:val="26"/>
          <w:lang w:eastAsia="en-US"/>
        </w:rPr>
        <w:t>,</w:t>
      </w:r>
      <w:r w:rsidRPr="006645C8">
        <w:rPr>
          <w:color w:val="000000"/>
          <w:sz w:val="26"/>
          <w:szCs w:val="26"/>
          <w:lang w:eastAsia="en-US"/>
        </w:rPr>
        <w:t xml:space="preserve"> sakārtošanu</w:t>
      </w:r>
      <w:r w:rsidRPr="00CB7ACD">
        <w:rPr>
          <w:color w:val="000000"/>
          <w:sz w:val="26"/>
          <w:szCs w:val="26"/>
          <w:lang w:eastAsia="en-US"/>
        </w:rPr>
        <w:t>”</w:t>
      </w:r>
      <w:r>
        <w:rPr>
          <w:color w:val="000000"/>
          <w:sz w:val="26"/>
          <w:szCs w:val="26"/>
          <w:lang w:eastAsia="en-US"/>
        </w:rPr>
        <w:t>.</w:t>
      </w:r>
    </w:p>
    <w:p w14:paraId="7BD94B4A" w14:textId="77777777" w:rsidR="00561EDB" w:rsidRPr="00CB7ACD" w:rsidRDefault="00561EDB" w:rsidP="00252ABB">
      <w:pPr>
        <w:numPr>
          <w:ilvl w:val="0"/>
          <w:numId w:val="26"/>
        </w:numPr>
        <w:overflowPunct/>
        <w:autoSpaceDE/>
        <w:adjustRightInd/>
        <w:ind w:left="425" w:hanging="425"/>
        <w:jc w:val="both"/>
        <w:rPr>
          <w:color w:val="000000"/>
          <w:sz w:val="26"/>
          <w:szCs w:val="26"/>
        </w:rPr>
      </w:pPr>
      <w:r w:rsidRPr="00CB7ACD">
        <w:rPr>
          <w:color w:val="000000"/>
          <w:sz w:val="26"/>
          <w:szCs w:val="26"/>
        </w:rPr>
        <w:t xml:space="preserve">Uzdot </w:t>
      </w:r>
      <w:r>
        <w:rPr>
          <w:sz w:val="26"/>
          <w:szCs w:val="26"/>
        </w:rPr>
        <w:t xml:space="preserve">Jūrmalas valstspilsētas administrācijas </w:t>
      </w:r>
      <w:r w:rsidRPr="00CB7ACD">
        <w:rPr>
          <w:color w:val="000000"/>
          <w:sz w:val="26"/>
          <w:szCs w:val="26"/>
        </w:rPr>
        <w:t xml:space="preserve">Īpašumu pārvaldes Nodokļu nodaļai veikt nekustamā īpašuma </w:t>
      </w:r>
      <w:r>
        <w:rPr>
          <w:color w:val="000000"/>
          <w:sz w:val="26"/>
          <w:szCs w:val="26"/>
        </w:rPr>
        <w:t>Tukuma ielā 24A</w:t>
      </w:r>
      <w:r w:rsidRPr="00CB7ACD">
        <w:rPr>
          <w:color w:val="000000"/>
          <w:sz w:val="26"/>
          <w:szCs w:val="26"/>
        </w:rPr>
        <w:t>, Jūrmalā</w:t>
      </w:r>
      <w:r>
        <w:rPr>
          <w:color w:val="000000"/>
          <w:sz w:val="26"/>
          <w:szCs w:val="26"/>
        </w:rPr>
        <w:t>, nekustamā īpašuma</w:t>
      </w:r>
      <w:r w:rsidRPr="00CB7ACD">
        <w:rPr>
          <w:color w:val="000000"/>
          <w:sz w:val="26"/>
          <w:szCs w:val="26"/>
        </w:rPr>
        <w:t xml:space="preserve"> nodokļa </w:t>
      </w:r>
      <w:r w:rsidRPr="00CB7ACD">
        <w:rPr>
          <w:sz w:val="26"/>
          <w:szCs w:val="26"/>
        </w:rPr>
        <w:t xml:space="preserve">pārrēķinu saskaņā ar </w:t>
      </w:r>
      <w:r w:rsidRPr="00CB7ACD">
        <w:rPr>
          <w:color w:val="000000"/>
          <w:sz w:val="26"/>
          <w:szCs w:val="26"/>
          <w:lang w:eastAsia="en-US"/>
        </w:rPr>
        <w:t xml:space="preserve">Jūrmalas pilsētas </w:t>
      </w:r>
      <w:r>
        <w:rPr>
          <w:color w:val="000000"/>
          <w:sz w:val="26"/>
          <w:szCs w:val="26"/>
          <w:lang w:eastAsia="en-US"/>
        </w:rPr>
        <w:t>domes</w:t>
      </w:r>
      <w:r w:rsidRPr="00CB7ACD">
        <w:rPr>
          <w:color w:val="000000"/>
          <w:sz w:val="26"/>
          <w:szCs w:val="26"/>
          <w:lang w:eastAsia="en-US"/>
        </w:rPr>
        <w:t xml:space="preserve"> 2017.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>gada 26.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>oktobra saistošo noteikumu Nr.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 xml:space="preserve">29 </w:t>
      </w:r>
      <w:r>
        <w:rPr>
          <w:color w:val="000000"/>
          <w:sz w:val="26"/>
          <w:szCs w:val="26"/>
          <w:lang w:eastAsia="en-US"/>
        </w:rPr>
        <w:t>“</w:t>
      </w:r>
      <w:r w:rsidRPr="00CB7ACD">
        <w:rPr>
          <w:color w:val="000000"/>
          <w:sz w:val="26"/>
          <w:szCs w:val="26"/>
          <w:lang w:eastAsia="en-US"/>
        </w:rPr>
        <w:t>Par nekustamā īpašuma nodokli Jūrmalā” 7.1.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>apakšpunktu.</w:t>
      </w:r>
    </w:p>
    <w:p w14:paraId="13F3B151" w14:textId="77777777" w:rsidR="004D0100" w:rsidRDefault="004D0100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4AA23DB1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3901358E" w14:textId="77777777" w:rsidR="004D0100" w:rsidRPr="00647D8E" w:rsidRDefault="004D0100" w:rsidP="004D0100">
      <w:pPr>
        <w:rPr>
          <w:rFonts w:eastAsia="Calibri"/>
        </w:rPr>
      </w:pPr>
    </w:p>
    <w:p w14:paraId="7E2692AE" w14:textId="4D259BF2" w:rsidR="009F3A5C" w:rsidRPr="004D0100" w:rsidRDefault="009F3A5C" w:rsidP="004D0100">
      <w:pPr>
        <w:jc w:val="center"/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840A74C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CBE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986F38"/>
    <w:multiLevelType w:val="hybridMultilevel"/>
    <w:tmpl w:val="7CCAB63A"/>
    <w:lvl w:ilvl="0" w:tplc="059E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3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9"/>
  </w:num>
  <w:num w:numId="17">
    <w:abstractNumId w:val="24"/>
  </w:num>
  <w:num w:numId="18">
    <w:abstractNumId w:val="0"/>
  </w:num>
  <w:num w:numId="19">
    <w:abstractNumId w:val="6"/>
  </w:num>
  <w:num w:numId="20">
    <w:abstractNumId w:val="21"/>
  </w:num>
  <w:num w:numId="21">
    <w:abstractNumId w:val="22"/>
  </w:num>
  <w:num w:numId="22">
    <w:abstractNumId w:val="1"/>
  </w:num>
  <w:num w:numId="23">
    <w:abstractNumId w:val="18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13EA"/>
    <w:rsid w:val="001C6A0A"/>
    <w:rsid w:val="001D1714"/>
    <w:rsid w:val="001D2774"/>
    <w:rsid w:val="002005BB"/>
    <w:rsid w:val="00252A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2F7AE9"/>
    <w:rsid w:val="003021BA"/>
    <w:rsid w:val="00326E58"/>
    <w:rsid w:val="003276E3"/>
    <w:rsid w:val="00342BCE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5036B9"/>
    <w:rsid w:val="00526599"/>
    <w:rsid w:val="0052790F"/>
    <w:rsid w:val="00542A3E"/>
    <w:rsid w:val="0054385D"/>
    <w:rsid w:val="00561EDB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3495A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2023-01-18T10:44:00Z</dcterms:created>
  <dcterms:modified xsi:type="dcterms:W3CDTF">2023-01-19T13:17:00Z</dcterms:modified>
</cp:coreProperties>
</file>