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2365" w14:textId="77777777" w:rsidR="00EA2F48" w:rsidRDefault="00EA2F48" w:rsidP="00EA2F48">
      <w:pPr>
        <w:spacing w:before="120"/>
        <w:ind w:right="850"/>
        <w:jc w:val="center"/>
        <w:rPr>
          <w:b/>
          <w:sz w:val="30"/>
          <w:szCs w:val="30"/>
        </w:rPr>
      </w:pPr>
      <w:r w:rsidRPr="005C31DD">
        <w:rPr>
          <w:b/>
          <w:noProof/>
          <w:sz w:val="30"/>
          <w:szCs w:val="30"/>
        </w:rPr>
        <w:drawing>
          <wp:inline distT="0" distB="0" distL="0" distR="0" wp14:anchorId="23816E1D" wp14:editId="376A1532">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39C96AE" w14:textId="77777777" w:rsidR="00EA2F48" w:rsidRPr="00420247" w:rsidRDefault="00EA2F48" w:rsidP="00EA2F48">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EA2F48" w:rsidRPr="00754A3B" w14:paraId="0EFBAAD4" w14:textId="77777777" w:rsidTr="001B4823">
        <w:trPr>
          <w:trHeight w:val="569"/>
        </w:trPr>
        <w:tc>
          <w:tcPr>
            <w:tcW w:w="8505" w:type="dxa"/>
          </w:tcPr>
          <w:p w14:paraId="594D8BDE" w14:textId="77777777" w:rsidR="00EA2F48" w:rsidRPr="00D52B3A" w:rsidRDefault="00EA2F48" w:rsidP="001B4823">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67D53F0F" w14:textId="77777777" w:rsidR="00EA2F48" w:rsidRDefault="00EA2F48" w:rsidP="00EA2F48">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7AE11D8E" w14:textId="77777777" w:rsidR="00EA2F48" w:rsidRDefault="00EA2F48" w:rsidP="00EA2F48">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EA2F48" w:rsidRPr="003846AF" w14:paraId="352C8861" w14:textId="77777777" w:rsidTr="001B4823">
        <w:tc>
          <w:tcPr>
            <w:tcW w:w="2943" w:type="dxa"/>
            <w:tcBorders>
              <w:top w:val="nil"/>
              <w:left w:val="nil"/>
              <w:bottom w:val="single" w:sz="4" w:space="0" w:color="auto"/>
              <w:right w:val="nil"/>
            </w:tcBorders>
          </w:tcPr>
          <w:p w14:paraId="2937BB23" w14:textId="2DD5E840" w:rsidR="00EA2F48" w:rsidRPr="003846AF" w:rsidRDefault="00EA2F48" w:rsidP="00C07D0B">
            <w:pPr>
              <w:ind w:left="-105"/>
              <w:jc w:val="both"/>
              <w:rPr>
                <w:b/>
                <w:sz w:val="26"/>
                <w:szCs w:val="26"/>
              </w:rPr>
            </w:pPr>
          </w:p>
        </w:tc>
        <w:tc>
          <w:tcPr>
            <w:tcW w:w="3544" w:type="dxa"/>
            <w:tcBorders>
              <w:top w:val="nil"/>
              <w:left w:val="nil"/>
              <w:bottom w:val="nil"/>
              <w:right w:val="nil"/>
            </w:tcBorders>
          </w:tcPr>
          <w:p w14:paraId="5A12EC94" w14:textId="77777777" w:rsidR="00EA2F48" w:rsidRPr="003846AF" w:rsidRDefault="00EA2F48" w:rsidP="00DB07DB">
            <w:pPr>
              <w:jc w:val="both"/>
              <w:rPr>
                <w:sz w:val="26"/>
                <w:szCs w:val="26"/>
              </w:rPr>
            </w:pPr>
          </w:p>
        </w:tc>
        <w:tc>
          <w:tcPr>
            <w:tcW w:w="709" w:type="dxa"/>
            <w:tcBorders>
              <w:top w:val="nil"/>
              <w:left w:val="nil"/>
              <w:bottom w:val="nil"/>
              <w:right w:val="nil"/>
            </w:tcBorders>
          </w:tcPr>
          <w:p w14:paraId="230AD2D1" w14:textId="77777777" w:rsidR="00EA2F48" w:rsidRPr="003846AF" w:rsidRDefault="00EA2F48" w:rsidP="00DB07DB">
            <w:pPr>
              <w:rPr>
                <w:b/>
                <w:sz w:val="26"/>
                <w:szCs w:val="26"/>
              </w:rPr>
            </w:pPr>
            <w:r w:rsidRPr="003846AF">
              <w:rPr>
                <w:b/>
                <w:sz w:val="26"/>
                <w:szCs w:val="26"/>
              </w:rPr>
              <w:t>Nr.</w:t>
            </w:r>
          </w:p>
        </w:tc>
        <w:tc>
          <w:tcPr>
            <w:tcW w:w="2160" w:type="dxa"/>
            <w:tcBorders>
              <w:top w:val="nil"/>
              <w:left w:val="nil"/>
              <w:bottom w:val="single" w:sz="4" w:space="0" w:color="auto"/>
              <w:right w:val="nil"/>
            </w:tcBorders>
          </w:tcPr>
          <w:p w14:paraId="714668B9" w14:textId="77777777" w:rsidR="00EA2F48" w:rsidRPr="003846AF" w:rsidRDefault="00EA2F48" w:rsidP="00C07D0B">
            <w:pPr>
              <w:ind w:right="-101"/>
              <w:jc w:val="right"/>
              <w:rPr>
                <w:b/>
                <w:sz w:val="26"/>
                <w:szCs w:val="26"/>
              </w:rPr>
            </w:pPr>
          </w:p>
        </w:tc>
      </w:tr>
    </w:tbl>
    <w:p w14:paraId="0878BECB" w14:textId="77777777" w:rsidR="00EA2F48" w:rsidRPr="003846AF" w:rsidRDefault="00EA2F48" w:rsidP="00DB07DB">
      <w:pPr>
        <w:rPr>
          <w:sz w:val="2"/>
          <w:szCs w:val="2"/>
        </w:rPr>
      </w:pPr>
    </w:p>
    <w:p w14:paraId="1B3C2526" w14:textId="77777777" w:rsidR="00EA2F48" w:rsidRPr="003846AF" w:rsidRDefault="00EA2F48" w:rsidP="00DB07DB">
      <w:pPr>
        <w:rPr>
          <w:sz w:val="2"/>
          <w:szCs w:val="2"/>
        </w:rPr>
      </w:pPr>
    </w:p>
    <w:tbl>
      <w:tblPr>
        <w:tblW w:w="0" w:type="auto"/>
        <w:tblLook w:val="0000" w:firstRow="0" w:lastRow="0" w:firstColumn="0" w:lastColumn="0" w:noHBand="0" w:noVBand="0"/>
      </w:tblPr>
      <w:tblGrid>
        <w:gridCol w:w="4679"/>
        <w:gridCol w:w="4676"/>
      </w:tblGrid>
      <w:tr w:rsidR="00DB07DB" w:rsidRPr="003846AF" w14:paraId="2511BCC5" w14:textId="77777777" w:rsidTr="00DB07DB">
        <w:tc>
          <w:tcPr>
            <w:tcW w:w="4679" w:type="dxa"/>
          </w:tcPr>
          <w:p w14:paraId="3B551F0B" w14:textId="7620FADC" w:rsidR="00DB07DB" w:rsidRPr="003846AF" w:rsidRDefault="009E03E9" w:rsidP="00DB07DB">
            <w:pPr>
              <w:ind w:left="-105"/>
              <w:jc w:val="both"/>
              <w:rPr>
                <w:sz w:val="26"/>
                <w:szCs w:val="26"/>
              </w:rPr>
            </w:pPr>
            <w:r>
              <w:rPr>
                <w:sz w:val="26"/>
                <w:szCs w:val="26"/>
              </w:rPr>
              <w:t xml:space="preserve">Par nekustamā īpašuma </w:t>
            </w:r>
            <w:r w:rsidR="00F43634">
              <w:rPr>
                <w:sz w:val="26"/>
                <w:szCs w:val="26"/>
              </w:rPr>
              <w:t>Dubulti 2008</w:t>
            </w:r>
            <w:r>
              <w:rPr>
                <w:sz w:val="26"/>
                <w:szCs w:val="26"/>
              </w:rPr>
              <w:t>, Jūrmalā daļas nomas tiesību izsoles organizēšanu</w:t>
            </w:r>
          </w:p>
        </w:tc>
        <w:tc>
          <w:tcPr>
            <w:tcW w:w="4676" w:type="dxa"/>
          </w:tcPr>
          <w:p w14:paraId="4B94C336" w14:textId="02A31257" w:rsidR="00DB07DB" w:rsidRPr="003846AF" w:rsidRDefault="00DB07DB" w:rsidP="00DB07DB">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2467C9DE" w14:textId="77777777" w:rsidR="00EA2F48" w:rsidRDefault="00EA2F48" w:rsidP="00EA2F48">
      <w:pPr>
        <w:pStyle w:val="ListParagraph"/>
        <w:spacing w:after="0" w:line="240" w:lineRule="auto"/>
        <w:ind w:left="0" w:right="-1"/>
        <w:jc w:val="both"/>
        <w:rPr>
          <w:rFonts w:ascii="Times New Roman" w:hAnsi="Times New Roman"/>
          <w:sz w:val="26"/>
          <w:szCs w:val="26"/>
          <w:lang w:val="lv-LV"/>
        </w:rPr>
      </w:pPr>
    </w:p>
    <w:p w14:paraId="785863F6" w14:textId="7E49FFCE" w:rsidR="00B729F7" w:rsidRPr="0050504B" w:rsidRDefault="00B729F7" w:rsidP="005B321A">
      <w:pPr>
        <w:overflowPunct/>
        <w:autoSpaceDE/>
        <w:autoSpaceDN/>
        <w:adjustRightInd/>
        <w:ind w:firstLine="709"/>
        <w:jc w:val="both"/>
        <w:textAlignment w:val="auto"/>
        <w:rPr>
          <w:sz w:val="26"/>
          <w:szCs w:val="26"/>
        </w:rPr>
      </w:pPr>
      <w:r w:rsidRPr="0050504B">
        <w:rPr>
          <w:sz w:val="26"/>
          <w:szCs w:val="26"/>
        </w:rPr>
        <w:t xml:space="preserve">Īpašuma tiesības uz nekustamo īpašumu </w:t>
      </w:r>
      <w:r w:rsidR="0050504B" w:rsidRPr="0050504B">
        <w:rPr>
          <w:sz w:val="26"/>
          <w:szCs w:val="26"/>
        </w:rPr>
        <w:t>Dubulti</w:t>
      </w:r>
      <w:r w:rsidR="0050504B">
        <w:rPr>
          <w:sz w:val="26"/>
          <w:szCs w:val="26"/>
        </w:rPr>
        <w:t> </w:t>
      </w:r>
      <w:r w:rsidR="0050504B" w:rsidRPr="0050504B">
        <w:rPr>
          <w:sz w:val="26"/>
          <w:szCs w:val="26"/>
        </w:rPr>
        <w:t>2008, Jūrmalā, ar kadastra Nr.</w:t>
      </w:r>
      <w:r w:rsidR="0050504B">
        <w:rPr>
          <w:sz w:val="26"/>
          <w:szCs w:val="26"/>
        </w:rPr>
        <w:t> </w:t>
      </w:r>
      <w:r w:rsidR="0050504B" w:rsidRPr="0050504B">
        <w:rPr>
          <w:sz w:val="26"/>
          <w:szCs w:val="26"/>
        </w:rPr>
        <w:t>1300</w:t>
      </w:r>
      <w:r w:rsidR="0050504B">
        <w:rPr>
          <w:sz w:val="26"/>
          <w:szCs w:val="26"/>
        </w:rPr>
        <w:t> </w:t>
      </w:r>
      <w:r w:rsidR="0050504B" w:rsidRPr="0050504B">
        <w:rPr>
          <w:sz w:val="26"/>
          <w:szCs w:val="26"/>
        </w:rPr>
        <w:t>010</w:t>
      </w:r>
      <w:r w:rsidR="0050504B">
        <w:rPr>
          <w:sz w:val="26"/>
          <w:szCs w:val="26"/>
        </w:rPr>
        <w:t> </w:t>
      </w:r>
      <w:r w:rsidR="0050504B" w:rsidRPr="0050504B">
        <w:rPr>
          <w:sz w:val="26"/>
          <w:szCs w:val="26"/>
        </w:rPr>
        <w:t>2008, kas sastāv no garāžas ēkas ar kadastra apzīmējumu 1300</w:t>
      </w:r>
      <w:r w:rsidR="0050504B">
        <w:rPr>
          <w:sz w:val="26"/>
          <w:szCs w:val="26"/>
        </w:rPr>
        <w:t> </w:t>
      </w:r>
      <w:r w:rsidR="0050504B" w:rsidRPr="0050504B">
        <w:rPr>
          <w:sz w:val="26"/>
          <w:szCs w:val="26"/>
        </w:rPr>
        <w:t>010</w:t>
      </w:r>
      <w:r w:rsidR="0050504B">
        <w:rPr>
          <w:sz w:val="26"/>
          <w:szCs w:val="26"/>
        </w:rPr>
        <w:t> </w:t>
      </w:r>
      <w:r w:rsidR="0050504B" w:rsidRPr="0050504B">
        <w:rPr>
          <w:sz w:val="26"/>
          <w:szCs w:val="26"/>
        </w:rPr>
        <w:t>2008</w:t>
      </w:r>
      <w:r w:rsidR="009F47D0">
        <w:rPr>
          <w:sz w:val="26"/>
          <w:szCs w:val="26"/>
        </w:rPr>
        <w:t> 0</w:t>
      </w:r>
      <w:r w:rsidR="0050504B" w:rsidRPr="0050504B">
        <w:rPr>
          <w:sz w:val="26"/>
          <w:szCs w:val="26"/>
        </w:rPr>
        <w:t>05 (ar adresi Liedaga iela</w:t>
      </w:r>
      <w:r w:rsidR="0050504B">
        <w:rPr>
          <w:sz w:val="26"/>
          <w:szCs w:val="26"/>
        </w:rPr>
        <w:t> </w:t>
      </w:r>
      <w:r w:rsidR="0050504B" w:rsidRPr="0050504B">
        <w:rPr>
          <w:sz w:val="26"/>
          <w:szCs w:val="26"/>
        </w:rPr>
        <w:t>10, Jūrmalā) un zemesgabala 313</w:t>
      </w:r>
      <w:r w:rsidR="0050504B">
        <w:rPr>
          <w:sz w:val="26"/>
          <w:szCs w:val="26"/>
        </w:rPr>
        <w:t> </w:t>
      </w:r>
      <w:r w:rsidR="0050504B" w:rsidRPr="0050504B">
        <w:rPr>
          <w:sz w:val="26"/>
          <w:szCs w:val="26"/>
        </w:rPr>
        <w:t>m</w:t>
      </w:r>
      <w:r w:rsidR="0050504B" w:rsidRPr="0050504B">
        <w:rPr>
          <w:sz w:val="26"/>
          <w:szCs w:val="26"/>
          <w:vertAlign w:val="superscript"/>
        </w:rPr>
        <w:t>2</w:t>
      </w:r>
      <w:r w:rsidR="0050504B" w:rsidRPr="0050504B">
        <w:rPr>
          <w:sz w:val="26"/>
          <w:szCs w:val="26"/>
        </w:rPr>
        <w:t xml:space="preserve"> platībā, ar Rīgas rajona tiesas zemesgrāmatu nodaļas 2019.</w:t>
      </w:r>
      <w:r w:rsidR="0050504B">
        <w:rPr>
          <w:sz w:val="26"/>
          <w:szCs w:val="26"/>
        </w:rPr>
        <w:t> </w:t>
      </w:r>
      <w:r w:rsidR="0050504B" w:rsidRPr="0050504B">
        <w:rPr>
          <w:sz w:val="26"/>
          <w:szCs w:val="26"/>
        </w:rPr>
        <w:t>gada 9.</w:t>
      </w:r>
      <w:r w:rsidR="0050504B">
        <w:rPr>
          <w:sz w:val="26"/>
          <w:szCs w:val="26"/>
        </w:rPr>
        <w:t> </w:t>
      </w:r>
      <w:r w:rsidR="0050504B" w:rsidRPr="0050504B">
        <w:rPr>
          <w:sz w:val="26"/>
          <w:szCs w:val="26"/>
        </w:rPr>
        <w:t>decembra lēmumu nostiprinātas Jūrmalas valstspilsētas pašvaldībai, Jūrmalas pilsētas zemesgrāmatas nodalījumā Nr.</w:t>
      </w:r>
      <w:r w:rsidR="0050504B">
        <w:rPr>
          <w:sz w:val="26"/>
          <w:szCs w:val="26"/>
        </w:rPr>
        <w:t> </w:t>
      </w:r>
      <w:r w:rsidR="0050504B" w:rsidRPr="0050504B">
        <w:rPr>
          <w:sz w:val="26"/>
          <w:szCs w:val="26"/>
        </w:rPr>
        <w:t>100000595625</w:t>
      </w:r>
      <w:r w:rsidRPr="0050504B">
        <w:rPr>
          <w:sz w:val="26"/>
          <w:szCs w:val="26"/>
        </w:rPr>
        <w:t>.</w:t>
      </w:r>
    </w:p>
    <w:p w14:paraId="133FEE69" w14:textId="1B66D290" w:rsidR="00F72E47" w:rsidRPr="00E83377" w:rsidRDefault="00F72E47" w:rsidP="001824EE">
      <w:pPr>
        <w:ind w:firstLine="709"/>
        <w:jc w:val="both"/>
        <w:rPr>
          <w:sz w:val="26"/>
          <w:szCs w:val="26"/>
        </w:rPr>
      </w:pPr>
      <w:r w:rsidRPr="00E83377">
        <w:rPr>
          <w:sz w:val="26"/>
          <w:szCs w:val="26"/>
        </w:rPr>
        <w:t>Atbilstoši Ministru kabineta 2018.</w:t>
      </w:r>
      <w:r w:rsidR="00AB6EC9" w:rsidRPr="00E83377">
        <w:rPr>
          <w:sz w:val="26"/>
          <w:szCs w:val="26"/>
        </w:rPr>
        <w:t> </w:t>
      </w:r>
      <w:r w:rsidRPr="00E83377">
        <w:rPr>
          <w:sz w:val="26"/>
          <w:szCs w:val="26"/>
        </w:rPr>
        <w:t>gada 20.</w:t>
      </w:r>
      <w:r w:rsidR="00AB6EC9" w:rsidRPr="00E83377">
        <w:rPr>
          <w:sz w:val="26"/>
          <w:szCs w:val="26"/>
        </w:rPr>
        <w:t> </w:t>
      </w:r>
      <w:r w:rsidRPr="00E83377">
        <w:rPr>
          <w:sz w:val="26"/>
          <w:szCs w:val="26"/>
        </w:rPr>
        <w:t>februāra noteikumu Nr.</w:t>
      </w:r>
      <w:r w:rsidR="00AB6EC9" w:rsidRPr="00E83377">
        <w:rPr>
          <w:sz w:val="26"/>
          <w:szCs w:val="26"/>
        </w:rPr>
        <w:t> </w:t>
      </w:r>
      <w:r w:rsidRPr="00E83377">
        <w:rPr>
          <w:sz w:val="26"/>
          <w:szCs w:val="26"/>
        </w:rPr>
        <w:t>97 „Publiskas personas mantas iznomāšanas noteikumi” (turpmāk – MK noteikumi Nr.</w:t>
      </w:r>
      <w:r w:rsidR="006C4BA6" w:rsidRPr="00E83377">
        <w:rPr>
          <w:sz w:val="26"/>
          <w:szCs w:val="26"/>
        </w:rPr>
        <w:t> </w:t>
      </w:r>
      <w:r w:rsidRPr="00E83377">
        <w:rPr>
          <w:sz w:val="26"/>
          <w:szCs w:val="26"/>
        </w:rPr>
        <w:t>97) 23.</w:t>
      </w:r>
      <w:r w:rsidR="00AB6EC9" w:rsidRPr="00E83377">
        <w:rPr>
          <w:sz w:val="26"/>
          <w:szCs w:val="26"/>
        </w:rPr>
        <w:t> </w:t>
      </w:r>
      <w:r w:rsidRPr="00E83377">
        <w:rPr>
          <w:sz w:val="26"/>
          <w:szCs w:val="26"/>
        </w:rPr>
        <w:t>punktam nomnieku noskaidro rakstiskā vai mutiskā izsolē.</w:t>
      </w:r>
    </w:p>
    <w:p w14:paraId="2FA870F3" w14:textId="2D2DE8C4" w:rsidR="00DB07DB" w:rsidRDefault="00F72E47" w:rsidP="00F72E47">
      <w:pPr>
        <w:pStyle w:val="BodyTextIndent"/>
        <w:spacing w:after="0"/>
        <w:ind w:left="0" w:firstLine="709"/>
        <w:jc w:val="both"/>
        <w:rPr>
          <w:sz w:val="26"/>
          <w:szCs w:val="26"/>
        </w:rPr>
      </w:pPr>
      <w:r w:rsidRPr="00E83377">
        <w:rPr>
          <w:sz w:val="26"/>
          <w:szCs w:val="26"/>
        </w:rPr>
        <w:t>Atbilstoši MK noteikumu Nr.</w:t>
      </w:r>
      <w:r w:rsidR="006C4BA6" w:rsidRPr="00E83377">
        <w:rPr>
          <w:sz w:val="26"/>
          <w:szCs w:val="26"/>
        </w:rPr>
        <w:t> </w:t>
      </w:r>
      <w:r w:rsidRPr="00E83377">
        <w:rPr>
          <w:sz w:val="26"/>
          <w:szCs w:val="26"/>
        </w:rPr>
        <w:t>97 80.</w:t>
      </w:r>
      <w:r w:rsidR="006C4BA6" w:rsidRPr="00E83377">
        <w:rPr>
          <w:sz w:val="26"/>
          <w:szCs w:val="26"/>
        </w:rPr>
        <w:t> </w:t>
      </w:r>
      <w:r w:rsidRPr="00E83377">
        <w:rPr>
          <w:sz w:val="26"/>
          <w:szCs w:val="26"/>
        </w:rPr>
        <w:t xml:space="preserve">punktam nekustamās mantas nosacītās nomas </w:t>
      </w:r>
      <w:r w:rsidRPr="00F72E47">
        <w:rPr>
          <w:sz w:val="26"/>
          <w:szCs w:val="26"/>
        </w:rPr>
        <w:t>maksas noteikšanai iznomātājs var pieaicināt neatkarīgu vērtētāju. Ja nomas maksas noteikšanai pieaicina neatkarīgu vērtētāju un tā atlīdzības summu ir iespējams attiecināt uz konkrētu nomnieku, nomnieks papildus nomas maksai kompensē iznomātājam neatkarīga vērtētāja atlīdzības summu</w:t>
      </w:r>
      <w:r w:rsidR="00287B08">
        <w:rPr>
          <w:sz w:val="26"/>
          <w:szCs w:val="26"/>
        </w:rPr>
        <w:t>.</w:t>
      </w:r>
    </w:p>
    <w:p w14:paraId="34CD7375" w14:textId="23CE5CE3" w:rsidR="00CF646A" w:rsidRDefault="00287B08" w:rsidP="00CF646A">
      <w:pPr>
        <w:pStyle w:val="BodyTextIndent"/>
        <w:spacing w:after="0"/>
        <w:ind w:left="0" w:firstLine="709"/>
        <w:jc w:val="both"/>
        <w:rPr>
          <w:sz w:val="26"/>
          <w:szCs w:val="26"/>
        </w:rPr>
      </w:pPr>
      <w:r w:rsidRPr="00895D8B">
        <w:rPr>
          <w:sz w:val="26"/>
          <w:szCs w:val="26"/>
        </w:rPr>
        <w:t xml:space="preserve">Neatkarīgā vērtētāja </w:t>
      </w:r>
      <w:r w:rsidRPr="00F579EB">
        <w:rPr>
          <w:color w:val="000000"/>
          <w:sz w:val="26"/>
          <w:szCs w:val="26"/>
        </w:rPr>
        <w:t>sabiedrības ar ierobežotu atbildību “</w:t>
      </w:r>
      <w:proofErr w:type="spellStart"/>
      <w:r w:rsidRPr="00F579EB">
        <w:rPr>
          <w:color w:val="000000"/>
          <w:sz w:val="26"/>
          <w:szCs w:val="26"/>
        </w:rPr>
        <w:t>Vindeks</w:t>
      </w:r>
      <w:proofErr w:type="spellEnd"/>
      <w:r w:rsidRPr="00F579EB">
        <w:rPr>
          <w:color w:val="000000"/>
          <w:sz w:val="26"/>
          <w:szCs w:val="26"/>
        </w:rPr>
        <w:t>” 202</w:t>
      </w:r>
      <w:r>
        <w:rPr>
          <w:color w:val="000000"/>
          <w:sz w:val="26"/>
          <w:szCs w:val="26"/>
        </w:rPr>
        <w:t>2</w:t>
      </w:r>
      <w:r w:rsidRPr="00F579EB">
        <w:rPr>
          <w:color w:val="000000"/>
          <w:sz w:val="26"/>
          <w:szCs w:val="26"/>
        </w:rPr>
        <w:t>.</w:t>
      </w:r>
      <w:r>
        <w:rPr>
          <w:color w:val="000000"/>
          <w:sz w:val="26"/>
          <w:szCs w:val="26"/>
        </w:rPr>
        <w:t> </w:t>
      </w:r>
      <w:r w:rsidRPr="00F579EB">
        <w:rPr>
          <w:color w:val="000000"/>
          <w:sz w:val="26"/>
          <w:szCs w:val="26"/>
        </w:rPr>
        <w:t xml:space="preserve">gada </w:t>
      </w:r>
      <w:r w:rsidR="007E5E47">
        <w:rPr>
          <w:color w:val="000000"/>
          <w:sz w:val="26"/>
          <w:szCs w:val="26"/>
        </w:rPr>
        <w:t>21</w:t>
      </w:r>
      <w:r w:rsidR="000551C9">
        <w:rPr>
          <w:color w:val="000000"/>
          <w:sz w:val="26"/>
          <w:szCs w:val="26"/>
        </w:rPr>
        <w:t>.</w:t>
      </w:r>
      <w:r>
        <w:rPr>
          <w:color w:val="000000"/>
          <w:sz w:val="26"/>
          <w:szCs w:val="26"/>
        </w:rPr>
        <w:t> </w:t>
      </w:r>
      <w:r w:rsidR="009F47D0">
        <w:rPr>
          <w:color w:val="000000"/>
          <w:sz w:val="26"/>
          <w:szCs w:val="26"/>
        </w:rPr>
        <w:t>oktobrī</w:t>
      </w:r>
      <w:r w:rsidRPr="00F579EB">
        <w:rPr>
          <w:color w:val="000000"/>
          <w:sz w:val="26"/>
          <w:szCs w:val="26"/>
        </w:rPr>
        <w:t xml:space="preserve"> noteiktā</w:t>
      </w:r>
      <w:r w:rsidRPr="00895D8B">
        <w:rPr>
          <w:sz w:val="26"/>
          <w:szCs w:val="26"/>
        </w:rPr>
        <w:t xml:space="preserve"> nekustamā īpašuma </w:t>
      </w:r>
      <w:r w:rsidR="009F47D0" w:rsidRPr="0050504B">
        <w:rPr>
          <w:sz w:val="26"/>
          <w:szCs w:val="26"/>
        </w:rPr>
        <w:t>Dubulti</w:t>
      </w:r>
      <w:r w:rsidR="009F47D0">
        <w:rPr>
          <w:sz w:val="26"/>
          <w:szCs w:val="26"/>
        </w:rPr>
        <w:t> </w:t>
      </w:r>
      <w:r w:rsidR="009F47D0" w:rsidRPr="0050504B">
        <w:rPr>
          <w:sz w:val="26"/>
          <w:szCs w:val="26"/>
        </w:rPr>
        <w:t>2008</w:t>
      </w:r>
      <w:r w:rsidRPr="00895D8B">
        <w:rPr>
          <w:sz w:val="26"/>
          <w:szCs w:val="26"/>
        </w:rPr>
        <w:t xml:space="preserve">, Jūrmalā, kadastra </w:t>
      </w:r>
      <w:r w:rsidR="009F47D0">
        <w:rPr>
          <w:sz w:val="26"/>
          <w:szCs w:val="26"/>
        </w:rPr>
        <w:t xml:space="preserve">Nr. 1300 010 2008 daļas, kas sastāv no garāžas ēkas Liedaga ielā 10, Jūrmalā, kadastra </w:t>
      </w:r>
      <w:r w:rsidRPr="00895D8B">
        <w:rPr>
          <w:sz w:val="26"/>
          <w:szCs w:val="26"/>
        </w:rPr>
        <w:t>apzīmējums 1300</w:t>
      </w:r>
      <w:r w:rsidR="00530BF9">
        <w:rPr>
          <w:sz w:val="26"/>
          <w:szCs w:val="26"/>
        </w:rPr>
        <w:t> </w:t>
      </w:r>
      <w:r w:rsidRPr="00895D8B">
        <w:rPr>
          <w:sz w:val="26"/>
          <w:szCs w:val="26"/>
        </w:rPr>
        <w:t>0</w:t>
      </w:r>
      <w:r w:rsidR="009F47D0">
        <w:rPr>
          <w:sz w:val="26"/>
          <w:szCs w:val="26"/>
        </w:rPr>
        <w:t>1</w:t>
      </w:r>
      <w:r w:rsidR="00CF646A">
        <w:rPr>
          <w:sz w:val="26"/>
          <w:szCs w:val="26"/>
        </w:rPr>
        <w:t>0</w:t>
      </w:r>
      <w:r w:rsidR="00530BF9">
        <w:rPr>
          <w:sz w:val="26"/>
          <w:szCs w:val="26"/>
        </w:rPr>
        <w:t> </w:t>
      </w:r>
      <w:r w:rsidR="009F47D0">
        <w:rPr>
          <w:sz w:val="26"/>
          <w:szCs w:val="26"/>
        </w:rPr>
        <w:t>2008</w:t>
      </w:r>
      <w:r w:rsidR="00530BF9">
        <w:rPr>
          <w:sz w:val="26"/>
          <w:szCs w:val="26"/>
        </w:rPr>
        <w:t> </w:t>
      </w:r>
      <w:r>
        <w:rPr>
          <w:sz w:val="26"/>
          <w:szCs w:val="26"/>
        </w:rPr>
        <w:t>00</w:t>
      </w:r>
      <w:r w:rsidR="009F47D0">
        <w:rPr>
          <w:sz w:val="26"/>
          <w:szCs w:val="26"/>
        </w:rPr>
        <w:t>5 21,10</w:t>
      </w:r>
      <w:r w:rsidR="00530BF9">
        <w:rPr>
          <w:sz w:val="26"/>
          <w:szCs w:val="26"/>
        </w:rPr>
        <w:t> </w:t>
      </w:r>
      <w:r w:rsidRPr="00C07310">
        <w:rPr>
          <w:sz w:val="26"/>
          <w:szCs w:val="26"/>
        </w:rPr>
        <w:t>m</w:t>
      </w:r>
      <w:r w:rsidRPr="00C07310">
        <w:rPr>
          <w:sz w:val="26"/>
          <w:szCs w:val="26"/>
          <w:vertAlign w:val="superscript"/>
        </w:rPr>
        <w:t>2</w:t>
      </w:r>
      <w:r w:rsidRPr="00C07310">
        <w:rPr>
          <w:sz w:val="26"/>
          <w:szCs w:val="26"/>
        </w:rPr>
        <w:t xml:space="preserve"> platībā un zemesgabala daļas </w:t>
      </w:r>
      <w:r w:rsidR="009F47D0">
        <w:rPr>
          <w:sz w:val="26"/>
          <w:szCs w:val="26"/>
        </w:rPr>
        <w:t>34</w:t>
      </w:r>
      <w:r w:rsidR="00530BF9">
        <w:rPr>
          <w:sz w:val="26"/>
          <w:szCs w:val="26"/>
        </w:rPr>
        <w:t> </w:t>
      </w:r>
      <w:r w:rsidRPr="00C07310">
        <w:rPr>
          <w:sz w:val="26"/>
          <w:szCs w:val="26"/>
        </w:rPr>
        <w:t>m</w:t>
      </w:r>
      <w:r w:rsidRPr="00C07310">
        <w:rPr>
          <w:sz w:val="26"/>
          <w:szCs w:val="26"/>
          <w:vertAlign w:val="superscript"/>
        </w:rPr>
        <w:t>2</w:t>
      </w:r>
      <w:r w:rsidRPr="00C07310">
        <w:rPr>
          <w:sz w:val="26"/>
          <w:szCs w:val="26"/>
        </w:rPr>
        <w:t xml:space="preserve"> platībā, tirgus nomas maksa </w:t>
      </w:r>
      <w:r w:rsidR="00BB61CA">
        <w:rPr>
          <w:sz w:val="26"/>
          <w:szCs w:val="26"/>
        </w:rPr>
        <w:t xml:space="preserve">mēnesī </w:t>
      </w:r>
      <w:r w:rsidRPr="0054412A">
        <w:rPr>
          <w:sz w:val="26"/>
          <w:szCs w:val="26"/>
        </w:rPr>
        <w:t xml:space="preserve">ir </w:t>
      </w:r>
      <w:r w:rsidR="007E5E47">
        <w:rPr>
          <w:sz w:val="26"/>
          <w:szCs w:val="26"/>
        </w:rPr>
        <w:t>60</w:t>
      </w:r>
      <w:r w:rsidRPr="0054412A">
        <w:rPr>
          <w:sz w:val="26"/>
          <w:szCs w:val="26"/>
        </w:rPr>
        <w:t>,00</w:t>
      </w:r>
      <w:r>
        <w:rPr>
          <w:sz w:val="26"/>
          <w:szCs w:val="26"/>
        </w:rPr>
        <w:t> </w:t>
      </w:r>
      <w:proofErr w:type="spellStart"/>
      <w:r w:rsidRPr="00287B08">
        <w:rPr>
          <w:i/>
          <w:iCs/>
          <w:sz w:val="26"/>
          <w:szCs w:val="26"/>
        </w:rPr>
        <w:t>euro</w:t>
      </w:r>
      <w:proofErr w:type="spellEnd"/>
      <w:r w:rsidRPr="0054412A">
        <w:rPr>
          <w:sz w:val="26"/>
          <w:szCs w:val="26"/>
        </w:rPr>
        <w:t xml:space="preserve"> (</w:t>
      </w:r>
      <w:bookmarkStart w:id="0" w:name="_Hlk116544421"/>
      <w:r w:rsidRPr="0054412A">
        <w:rPr>
          <w:sz w:val="26"/>
          <w:szCs w:val="26"/>
        </w:rPr>
        <w:t xml:space="preserve">ko veido </w:t>
      </w:r>
      <w:r w:rsidR="007E5E47">
        <w:rPr>
          <w:sz w:val="26"/>
          <w:szCs w:val="26"/>
        </w:rPr>
        <w:t>12</w:t>
      </w:r>
      <w:r w:rsidR="008E18AB">
        <w:rPr>
          <w:sz w:val="26"/>
          <w:szCs w:val="26"/>
        </w:rPr>
        <w:t>,00</w:t>
      </w:r>
      <w:r w:rsidR="007C5BC9">
        <w:rPr>
          <w:sz w:val="26"/>
          <w:szCs w:val="26"/>
        </w:rPr>
        <w:t> </w:t>
      </w:r>
      <w:proofErr w:type="spellStart"/>
      <w:r w:rsidR="008E18AB" w:rsidRPr="008E18AB">
        <w:rPr>
          <w:i/>
          <w:iCs/>
          <w:sz w:val="26"/>
          <w:szCs w:val="26"/>
        </w:rPr>
        <w:t>euro</w:t>
      </w:r>
      <w:proofErr w:type="spellEnd"/>
      <w:r w:rsidR="008E18AB">
        <w:rPr>
          <w:sz w:val="26"/>
          <w:szCs w:val="26"/>
        </w:rPr>
        <w:t xml:space="preserve"> jeb </w:t>
      </w:r>
      <w:r w:rsidR="004D3B63">
        <w:rPr>
          <w:sz w:val="26"/>
          <w:szCs w:val="26"/>
        </w:rPr>
        <w:t>20,</w:t>
      </w:r>
      <w:r w:rsidR="008E18AB">
        <w:rPr>
          <w:sz w:val="26"/>
          <w:szCs w:val="26"/>
        </w:rPr>
        <w:t>00 </w:t>
      </w:r>
      <w:r w:rsidRPr="0054412A">
        <w:rPr>
          <w:sz w:val="26"/>
          <w:szCs w:val="26"/>
        </w:rPr>
        <w:t xml:space="preserve">% no zemesgabala nomas maksas un </w:t>
      </w:r>
      <w:r w:rsidR="007E5E47">
        <w:rPr>
          <w:sz w:val="26"/>
          <w:szCs w:val="26"/>
        </w:rPr>
        <w:t>48</w:t>
      </w:r>
      <w:r w:rsidR="008E18AB">
        <w:rPr>
          <w:sz w:val="26"/>
          <w:szCs w:val="26"/>
        </w:rPr>
        <w:t>,00</w:t>
      </w:r>
      <w:r w:rsidR="007C5BC9">
        <w:rPr>
          <w:sz w:val="26"/>
          <w:szCs w:val="26"/>
        </w:rPr>
        <w:t> </w:t>
      </w:r>
      <w:proofErr w:type="spellStart"/>
      <w:r w:rsidR="008E18AB" w:rsidRPr="008E18AB">
        <w:rPr>
          <w:i/>
          <w:iCs/>
          <w:sz w:val="26"/>
          <w:szCs w:val="26"/>
        </w:rPr>
        <w:t>euro</w:t>
      </w:r>
      <w:proofErr w:type="spellEnd"/>
      <w:r w:rsidR="008E18AB">
        <w:rPr>
          <w:sz w:val="26"/>
          <w:szCs w:val="26"/>
        </w:rPr>
        <w:t xml:space="preserve"> jeb </w:t>
      </w:r>
      <w:r w:rsidR="004D3B63">
        <w:rPr>
          <w:sz w:val="26"/>
          <w:szCs w:val="26"/>
        </w:rPr>
        <w:t>80,</w:t>
      </w:r>
      <w:r w:rsidR="008E18AB">
        <w:rPr>
          <w:sz w:val="26"/>
          <w:szCs w:val="26"/>
        </w:rPr>
        <w:t>00</w:t>
      </w:r>
      <w:r w:rsidR="00530BF9">
        <w:rPr>
          <w:sz w:val="26"/>
          <w:szCs w:val="26"/>
        </w:rPr>
        <w:t> </w:t>
      </w:r>
      <w:r w:rsidRPr="0054412A">
        <w:rPr>
          <w:sz w:val="26"/>
          <w:szCs w:val="26"/>
        </w:rPr>
        <w:t>% no telpu nomas maksas)</w:t>
      </w:r>
      <w:bookmarkEnd w:id="0"/>
      <w:r w:rsidRPr="0054412A">
        <w:rPr>
          <w:sz w:val="26"/>
          <w:szCs w:val="26"/>
        </w:rPr>
        <w:t>, papildus maksājot pievienotās vērtības nodokli</w:t>
      </w:r>
      <w:r w:rsidR="00530BF9">
        <w:rPr>
          <w:sz w:val="26"/>
          <w:szCs w:val="26"/>
        </w:rPr>
        <w:t>.</w:t>
      </w:r>
    </w:p>
    <w:p w14:paraId="5F9C8055" w14:textId="52C7467F" w:rsidR="00B729F7" w:rsidRDefault="00B729F7" w:rsidP="00CF646A">
      <w:pPr>
        <w:pStyle w:val="BodyTextIndent"/>
        <w:spacing w:after="0"/>
        <w:ind w:left="0" w:firstLine="709"/>
        <w:jc w:val="both"/>
        <w:rPr>
          <w:color w:val="000000"/>
          <w:sz w:val="26"/>
          <w:szCs w:val="26"/>
        </w:rPr>
      </w:pPr>
      <w:r w:rsidRPr="0046523F">
        <w:rPr>
          <w:sz w:val="26"/>
          <w:szCs w:val="26"/>
        </w:rPr>
        <w:t xml:space="preserve">Pamatojoties uz </w:t>
      </w:r>
      <w:r w:rsidR="00234CF0" w:rsidRPr="00397E65">
        <w:rPr>
          <w:sz w:val="26"/>
          <w:szCs w:val="26"/>
        </w:rPr>
        <w:t>likuma “P</w:t>
      </w:r>
      <w:r w:rsidR="00234CF0" w:rsidRPr="00461267">
        <w:rPr>
          <w:sz w:val="26"/>
          <w:szCs w:val="26"/>
        </w:rPr>
        <w:t>ašvaldīb</w:t>
      </w:r>
      <w:r w:rsidR="00234CF0">
        <w:rPr>
          <w:sz w:val="26"/>
          <w:szCs w:val="26"/>
        </w:rPr>
        <w:t>u likums</w:t>
      </w:r>
      <w:r w:rsidR="00234CF0" w:rsidRPr="00461267">
        <w:rPr>
          <w:sz w:val="26"/>
          <w:szCs w:val="26"/>
        </w:rPr>
        <w:t xml:space="preserve">” </w:t>
      </w:r>
      <w:r w:rsidR="00234CF0">
        <w:rPr>
          <w:sz w:val="26"/>
          <w:szCs w:val="26"/>
        </w:rPr>
        <w:t>73</w:t>
      </w:r>
      <w:r w:rsidR="00234CF0" w:rsidRPr="00461267">
        <w:rPr>
          <w:sz w:val="26"/>
          <w:szCs w:val="26"/>
        </w:rPr>
        <w:t>.</w:t>
      </w:r>
      <w:r w:rsidR="00234CF0">
        <w:rPr>
          <w:sz w:val="26"/>
          <w:szCs w:val="26"/>
        </w:rPr>
        <w:t> </w:t>
      </w:r>
      <w:r w:rsidR="00234CF0" w:rsidRPr="00461267">
        <w:rPr>
          <w:sz w:val="26"/>
          <w:szCs w:val="26"/>
        </w:rPr>
        <w:t xml:space="preserve">panta </w:t>
      </w:r>
      <w:r w:rsidR="00234CF0">
        <w:rPr>
          <w:sz w:val="26"/>
          <w:szCs w:val="26"/>
        </w:rPr>
        <w:t>trešo</w:t>
      </w:r>
      <w:r w:rsidR="00234CF0" w:rsidRPr="00461267">
        <w:rPr>
          <w:sz w:val="26"/>
          <w:szCs w:val="26"/>
        </w:rPr>
        <w:t xml:space="preserve"> daļ</w:t>
      </w:r>
      <w:r w:rsidR="00234CF0">
        <w:rPr>
          <w:sz w:val="26"/>
          <w:szCs w:val="26"/>
        </w:rPr>
        <w:t>u</w:t>
      </w:r>
      <w:r w:rsidRPr="0046523F">
        <w:rPr>
          <w:sz w:val="26"/>
          <w:szCs w:val="26"/>
        </w:rPr>
        <w:t xml:space="preserve">, </w:t>
      </w:r>
      <w:r w:rsidRPr="00F72E47">
        <w:rPr>
          <w:sz w:val="26"/>
          <w:szCs w:val="26"/>
        </w:rPr>
        <w:t>MK noteikumi Nr.</w:t>
      </w:r>
      <w:r>
        <w:rPr>
          <w:sz w:val="26"/>
          <w:szCs w:val="26"/>
        </w:rPr>
        <w:t> </w:t>
      </w:r>
      <w:r w:rsidRPr="00F72E47">
        <w:rPr>
          <w:sz w:val="26"/>
          <w:szCs w:val="26"/>
        </w:rPr>
        <w:t>97</w:t>
      </w:r>
      <w:r w:rsidRPr="0046523F">
        <w:rPr>
          <w:sz w:val="26"/>
          <w:szCs w:val="26"/>
        </w:rPr>
        <w:t xml:space="preserve"> </w:t>
      </w:r>
      <w:r w:rsidR="00E92490">
        <w:rPr>
          <w:sz w:val="26"/>
          <w:szCs w:val="26"/>
        </w:rPr>
        <w:t xml:space="preserve">12., </w:t>
      </w:r>
      <w:r>
        <w:rPr>
          <w:sz w:val="26"/>
          <w:szCs w:val="26"/>
        </w:rPr>
        <w:t>2</w:t>
      </w:r>
      <w:r w:rsidRPr="0046523F">
        <w:rPr>
          <w:sz w:val="26"/>
          <w:szCs w:val="26"/>
        </w:rPr>
        <w:t>3.</w:t>
      </w:r>
      <w:r>
        <w:rPr>
          <w:sz w:val="26"/>
          <w:szCs w:val="26"/>
        </w:rPr>
        <w:t xml:space="preserve"> un 80. </w:t>
      </w:r>
      <w:r w:rsidRPr="0046523F">
        <w:rPr>
          <w:sz w:val="26"/>
          <w:szCs w:val="26"/>
        </w:rPr>
        <w:t xml:space="preserve">punktu, </w:t>
      </w:r>
      <w:r w:rsidRPr="0046523F">
        <w:rPr>
          <w:bCs/>
          <w:sz w:val="26"/>
          <w:szCs w:val="26"/>
        </w:rPr>
        <w:t>Jūrmalas Nekustamā īpašuma iznomāša</w:t>
      </w:r>
      <w:r>
        <w:rPr>
          <w:bCs/>
          <w:sz w:val="26"/>
          <w:szCs w:val="26"/>
        </w:rPr>
        <w:t>nas un izīrēšanas komisijas 2022. </w:t>
      </w:r>
      <w:r w:rsidRPr="0046523F">
        <w:rPr>
          <w:bCs/>
          <w:sz w:val="26"/>
          <w:szCs w:val="26"/>
        </w:rPr>
        <w:t xml:space="preserve">gada </w:t>
      </w:r>
      <w:r>
        <w:rPr>
          <w:bCs/>
          <w:sz w:val="26"/>
          <w:szCs w:val="26"/>
        </w:rPr>
        <w:t>4. </w:t>
      </w:r>
      <w:r w:rsidR="009F47D0">
        <w:rPr>
          <w:bCs/>
          <w:sz w:val="26"/>
          <w:szCs w:val="26"/>
        </w:rPr>
        <w:t>oktobra</w:t>
      </w:r>
      <w:r w:rsidRPr="0046523F">
        <w:rPr>
          <w:bCs/>
          <w:sz w:val="26"/>
          <w:szCs w:val="26"/>
        </w:rPr>
        <w:t xml:space="preserve"> sēdes lēmumu Nr.</w:t>
      </w:r>
      <w:r>
        <w:rPr>
          <w:bCs/>
          <w:sz w:val="26"/>
          <w:szCs w:val="26"/>
        </w:rPr>
        <w:t> 2</w:t>
      </w:r>
      <w:r w:rsidRPr="0046523F">
        <w:rPr>
          <w:bCs/>
          <w:sz w:val="26"/>
          <w:szCs w:val="26"/>
        </w:rPr>
        <w:t xml:space="preserve"> (protokols Nr.</w:t>
      </w:r>
      <w:r>
        <w:rPr>
          <w:bCs/>
          <w:sz w:val="26"/>
          <w:szCs w:val="26"/>
        </w:rPr>
        <w:t> </w:t>
      </w:r>
      <w:r w:rsidRPr="0046523F">
        <w:rPr>
          <w:bCs/>
          <w:sz w:val="26"/>
          <w:szCs w:val="26"/>
        </w:rPr>
        <w:t>8-2-3/</w:t>
      </w:r>
      <w:r w:rsidR="009F47D0">
        <w:rPr>
          <w:bCs/>
          <w:sz w:val="26"/>
          <w:szCs w:val="26"/>
        </w:rPr>
        <w:t>24</w:t>
      </w:r>
      <w:r w:rsidRPr="0046523F">
        <w:rPr>
          <w:bCs/>
          <w:sz w:val="26"/>
          <w:szCs w:val="26"/>
        </w:rPr>
        <w:t xml:space="preserve">) </w:t>
      </w:r>
      <w:r w:rsidRPr="0046523F">
        <w:rPr>
          <w:sz w:val="26"/>
          <w:szCs w:val="26"/>
        </w:rPr>
        <w:t xml:space="preserve">un </w:t>
      </w:r>
      <w:r w:rsidRPr="004771F5">
        <w:rPr>
          <w:sz w:val="26"/>
          <w:szCs w:val="26"/>
          <w:lang w:eastAsia="en-US"/>
        </w:rPr>
        <w:t xml:space="preserve">Jūrmalas </w:t>
      </w:r>
      <w:r w:rsidRPr="0046523F">
        <w:rPr>
          <w:sz w:val="26"/>
          <w:szCs w:val="26"/>
          <w:lang w:eastAsia="en-US"/>
        </w:rPr>
        <w:t xml:space="preserve">domes </w:t>
      </w:r>
      <w:r w:rsidRPr="003E3744">
        <w:rPr>
          <w:color w:val="000000"/>
          <w:sz w:val="26"/>
          <w:szCs w:val="26"/>
        </w:rPr>
        <w:t>Pilsētsaimniecības komitejas 202</w:t>
      </w:r>
      <w:r w:rsidR="00A46AA7">
        <w:rPr>
          <w:color w:val="000000"/>
          <w:sz w:val="26"/>
          <w:szCs w:val="26"/>
        </w:rPr>
        <w:t>3</w:t>
      </w:r>
      <w:r w:rsidRPr="003E3744">
        <w:rPr>
          <w:color w:val="000000"/>
          <w:sz w:val="26"/>
          <w:szCs w:val="26"/>
        </w:rPr>
        <w:t>.</w:t>
      </w:r>
      <w:r>
        <w:rPr>
          <w:color w:val="000000"/>
          <w:sz w:val="26"/>
          <w:szCs w:val="26"/>
        </w:rPr>
        <w:t> </w:t>
      </w:r>
      <w:r w:rsidRPr="003E3744">
        <w:rPr>
          <w:color w:val="000000"/>
          <w:sz w:val="26"/>
          <w:szCs w:val="26"/>
        </w:rPr>
        <w:t xml:space="preserve">gada </w:t>
      </w:r>
      <w:r w:rsidR="00A46AA7">
        <w:rPr>
          <w:color w:val="000000"/>
          <w:sz w:val="26"/>
          <w:szCs w:val="26"/>
        </w:rPr>
        <w:t>___</w:t>
      </w:r>
      <w:r w:rsidR="00430A51">
        <w:rPr>
          <w:color w:val="000000"/>
          <w:sz w:val="26"/>
          <w:szCs w:val="26"/>
        </w:rPr>
        <w:t>.</w:t>
      </w:r>
      <w:r>
        <w:rPr>
          <w:color w:val="000000"/>
          <w:sz w:val="26"/>
          <w:szCs w:val="26"/>
        </w:rPr>
        <w:t> </w:t>
      </w:r>
      <w:r w:rsidR="00A46AA7">
        <w:rPr>
          <w:color w:val="000000"/>
          <w:sz w:val="26"/>
          <w:szCs w:val="26"/>
        </w:rPr>
        <w:t>_________</w:t>
      </w:r>
      <w:r w:rsidRPr="003E3744">
        <w:rPr>
          <w:color w:val="000000"/>
          <w:sz w:val="26"/>
          <w:szCs w:val="26"/>
        </w:rPr>
        <w:t xml:space="preserve"> sēdes atzinumu (protokols Nr.</w:t>
      </w:r>
      <w:r>
        <w:rPr>
          <w:color w:val="000000"/>
          <w:sz w:val="26"/>
          <w:szCs w:val="26"/>
        </w:rPr>
        <w:t> </w:t>
      </w:r>
      <w:r w:rsidRPr="003E3744">
        <w:rPr>
          <w:color w:val="000000"/>
          <w:sz w:val="26"/>
          <w:szCs w:val="26"/>
        </w:rPr>
        <w:t>1.2-29/</w:t>
      </w:r>
      <w:r>
        <w:rPr>
          <w:color w:val="000000"/>
          <w:sz w:val="26"/>
          <w:szCs w:val="26"/>
        </w:rPr>
        <w:t>____</w:t>
      </w:r>
      <w:r w:rsidRPr="003E3744">
        <w:rPr>
          <w:color w:val="000000"/>
          <w:sz w:val="26"/>
          <w:szCs w:val="26"/>
        </w:rPr>
        <w:t>), Jūrmalas dome</w:t>
      </w:r>
      <w:r w:rsidR="00234CF0">
        <w:rPr>
          <w:color w:val="000000"/>
          <w:sz w:val="26"/>
          <w:szCs w:val="26"/>
        </w:rPr>
        <w:t xml:space="preserve"> </w:t>
      </w:r>
      <w:r w:rsidRPr="003E3744">
        <w:rPr>
          <w:b/>
          <w:bCs/>
          <w:color w:val="000000"/>
          <w:sz w:val="26"/>
          <w:szCs w:val="26"/>
        </w:rPr>
        <w:t>nolemj</w:t>
      </w:r>
      <w:r w:rsidRPr="003E3744">
        <w:rPr>
          <w:color w:val="000000"/>
          <w:sz w:val="26"/>
          <w:szCs w:val="26"/>
        </w:rPr>
        <w:t>:</w:t>
      </w:r>
    </w:p>
    <w:p w14:paraId="74C72C0C" w14:textId="77777777" w:rsidR="00F170BD" w:rsidRPr="003E3744" w:rsidRDefault="00F170BD" w:rsidP="00CF646A">
      <w:pPr>
        <w:pStyle w:val="BodyTextIndent"/>
        <w:spacing w:after="0"/>
        <w:ind w:left="0" w:firstLine="709"/>
        <w:jc w:val="both"/>
        <w:rPr>
          <w:color w:val="000000"/>
          <w:sz w:val="26"/>
          <w:szCs w:val="26"/>
        </w:rPr>
      </w:pPr>
    </w:p>
    <w:p w14:paraId="1A7AE84B" w14:textId="1FBEBFF2" w:rsidR="00B729F7" w:rsidRPr="00AB35E6" w:rsidRDefault="00B729F7" w:rsidP="00430A51">
      <w:pPr>
        <w:numPr>
          <w:ilvl w:val="0"/>
          <w:numId w:val="24"/>
        </w:numPr>
        <w:ind w:left="425" w:hanging="425"/>
        <w:jc w:val="both"/>
        <w:rPr>
          <w:sz w:val="26"/>
          <w:szCs w:val="26"/>
        </w:rPr>
      </w:pPr>
      <w:r w:rsidRPr="00AB35E6">
        <w:rPr>
          <w:sz w:val="26"/>
          <w:szCs w:val="26"/>
        </w:rPr>
        <w:t xml:space="preserve">Iznomāt nekustamā īpašuma </w:t>
      </w:r>
      <w:r w:rsidR="006D4E2F" w:rsidRPr="0050504B">
        <w:rPr>
          <w:sz w:val="26"/>
          <w:szCs w:val="26"/>
        </w:rPr>
        <w:t>Dubulti</w:t>
      </w:r>
      <w:r w:rsidR="006D4E2F">
        <w:rPr>
          <w:sz w:val="26"/>
          <w:szCs w:val="26"/>
        </w:rPr>
        <w:t> </w:t>
      </w:r>
      <w:r w:rsidR="006D4E2F" w:rsidRPr="0050504B">
        <w:rPr>
          <w:sz w:val="26"/>
          <w:szCs w:val="26"/>
        </w:rPr>
        <w:t>2008</w:t>
      </w:r>
      <w:r w:rsidR="006D4E2F" w:rsidRPr="00895D8B">
        <w:rPr>
          <w:sz w:val="26"/>
          <w:szCs w:val="26"/>
        </w:rPr>
        <w:t xml:space="preserve">, Jūrmalā, kadastra </w:t>
      </w:r>
      <w:r w:rsidR="006D4E2F">
        <w:rPr>
          <w:sz w:val="26"/>
          <w:szCs w:val="26"/>
        </w:rPr>
        <w:t xml:space="preserve">Nr. 1300 010 2008 daļu, kas sastāv no garāžas ēkas Liedaga ielā 10, Jūrmalā, kadastra </w:t>
      </w:r>
      <w:r w:rsidR="006D4E2F" w:rsidRPr="00895D8B">
        <w:rPr>
          <w:sz w:val="26"/>
          <w:szCs w:val="26"/>
        </w:rPr>
        <w:t>apzīmējums 1300</w:t>
      </w:r>
      <w:r w:rsidR="006D4E2F">
        <w:rPr>
          <w:sz w:val="26"/>
          <w:szCs w:val="26"/>
        </w:rPr>
        <w:t> </w:t>
      </w:r>
      <w:r w:rsidR="006D4E2F" w:rsidRPr="00895D8B">
        <w:rPr>
          <w:sz w:val="26"/>
          <w:szCs w:val="26"/>
        </w:rPr>
        <w:t>0</w:t>
      </w:r>
      <w:r w:rsidR="006D4E2F">
        <w:rPr>
          <w:sz w:val="26"/>
          <w:szCs w:val="26"/>
        </w:rPr>
        <w:t>10 2008 005 21,10 </w:t>
      </w:r>
      <w:r w:rsidR="006D4E2F" w:rsidRPr="00C07310">
        <w:rPr>
          <w:sz w:val="26"/>
          <w:szCs w:val="26"/>
        </w:rPr>
        <w:t>m</w:t>
      </w:r>
      <w:r w:rsidR="006D4E2F" w:rsidRPr="00C07310">
        <w:rPr>
          <w:sz w:val="26"/>
          <w:szCs w:val="26"/>
          <w:vertAlign w:val="superscript"/>
        </w:rPr>
        <w:t>2</w:t>
      </w:r>
      <w:r w:rsidR="006D4E2F" w:rsidRPr="00C07310">
        <w:rPr>
          <w:sz w:val="26"/>
          <w:szCs w:val="26"/>
        </w:rPr>
        <w:t xml:space="preserve"> platībā un zemesgabala daļas </w:t>
      </w:r>
      <w:r w:rsidR="006D4E2F">
        <w:rPr>
          <w:sz w:val="26"/>
          <w:szCs w:val="26"/>
        </w:rPr>
        <w:t>34 </w:t>
      </w:r>
      <w:r w:rsidR="006D4E2F" w:rsidRPr="00C07310">
        <w:rPr>
          <w:sz w:val="26"/>
          <w:szCs w:val="26"/>
        </w:rPr>
        <w:t>m</w:t>
      </w:r>
      <w:r w:rsidR="006D4E2F" w:rsidRPr="00C07310">
        <w:rPr>
          <w:sz w:val="26"/>
          <w:szCs w:val="26"/>
          <w:vertAlign w:val="superscript"/>
        </w:rPr>
        <w:t>2</w:t>
      </w:r>
      <w:r w:rsidR="006D4E2F" w:rsidRPr="00C07310">
        <w:rPr>
          <w:sz w:val="26"/>
          <w:szCs w:val="26"/>
        </w:rPr>
        <w:t xml:space="preserve"> platībā</w:t>
      </w:r>
      <w:r w:rsidR="006D4E2F" w:rsidRPr="00AB35E6">
        <w:rPr>
          <w:sz w:val="26"/>
          <w:szCs w:val="26"/>
        </w:rPr>
        <w:t xml:space="preserve"> </w:t>
      </w:r>
      <w:r w:rsidRPr="00AB35E6">
        <w:rPr>
          <w:sz w:val="26"/>
          <w:szCs w:val="26"/>
        </w:rPr>
        <w:t>(turpmāk – Iznomājamais objekts), līdz 202</w:t>
      </w:r>
      <w:r w:rsidR="006D4E2F">
        <w:rPr>
          <w:sz w:val="26"/>
          <w:szCs w:val="26"/>
        </w:rPr>
        <w:t>8</w:t>
      </w:r>
      <w:r w:rsidRPr="00AB35E6">
        <w:rPr>
          <w:sz w:val="26"/>
          <w:szCs w:val="26"/>
        </w:rPr>
        <w:t>.</w:t>
      </w:r>
      <w:r w:rsidR="00CC0E3C">
        <w:rPr>
          <w:sz w:val="26"/>
          <w:szCs w:val="26"/>
        </w:rPr>
        <w:t> </w:t>
      </w:r>
      <w:r w:rsidRPr="00AB35E6">
        <w:rPr>
          <w:sz w:val="26"/>
          <w:szCs w:val="26"/>
        </w:rPr>
        <w:t>gada 3</w:t>
      </w:r>
      <w:r w:rsidR="00CC0E3C">
        <w:rPr>
          <w:sz w:val="26"/>
          <w:szCs w:val="26"/>
        </w:rPr>
        <w:t>1</w:t>
      </w:r>
      <w:r w:rsidRPr="00AB35E6">
        <w:rPr>
          <w:sz w:val="26"/>
          <w:szCs w:val="26"/>
        </w:rPr>
        <w:t>.</w:t>
      </w:r>
      <w:r w:rsidR="00CC0E3C">
        <w:rPr>
          <w:sz w:val="26"/>
          <w:szCs w:val="26"/>
        </w:rPr>
        <w:t> </w:t>
      </w:r>
      <w:r w:rsidR="006D4E2F">
        <w:rPr>
          <w:sz w:val="26"/>
          <w:szCs w:val="26"/>
        </w:rPr>
        <w:t>janvārim</w:t>
      </w:r>
      <w:r w:rsidRPr="00AB35E6">
        <w:rPr>
          <w:sz w:val="26"/>
          <w:szCs w:val="26"/>
        </w:rPr>
        <w:t>.</w:t>
      </w:r>
    </w:p>
    <w:p w14:paraId="782E5318" w14:textId="152DF2FC" w:rsidR="00B729F7" w:rsidRPr="00AB35E6" w:rsidRDefault="00B729F7" w:rsidP="00B729F7">
      <w:pPr>
        <w:numPr>
          <w:ilvl w:val="0"/>
          <w:numId w:val="23"/>
        </w:numPr>
        <w:ind w:left="426" w:hanging="426"/>
        <w:jc w:val="both"/>
        <w:rPr>
          <w:sz w:val="26"/>
          <w:szCs w:val="26"/>
        </w:rPr>
      </w:pPr>
      <w:r w:rsidRPr="00AB35E6">
        <w:rPr>
          <w:sz w:val="26"/>
          <w:szCs w:val="26"/>
        </w:rPr>
        <w:lastRenderedPageBreak/>
        <w:t xml:space="preserve">Apstiprināt </w:t>
      </w:r>
      <w:r w:rsidR="00660346">
        <w:rPr>
          <w:sz w:val="26"/>
          <w:szCs w:val="26"/>
        </w:rPr>
        <w:t>Iznomājamā objekta</w:t>
      </w:r>
      <w:r w:rsidRPr="00AB35E6">
        <w:rPr>
          <w:sz w:val="26"/>
          <w:szCs w:val="26"/>
        </w:rPr>
        <w:t xml:space="preserve"> nomas tiesību rakstiskas izsoles noteikumus saskaņā ar pielikumu.</w:t>
      </w:r>
    </w:p>
    <w:p w14:paraId="2436B55C" w14:textId="7C0907CE" w:rsidR="00B729F7" w:rsidRPr="00AB35E6" w:rsidRDefault="00B729F7" w:rsidP="00B729F7">
      <w:pPr>
        <w:numPr>
          <w:ilvl w:val="0"/>
          <w:numId w:val="23"/>
        </w:numPr>
        <w:ind w:left="426" w:hanging="426"/>
        <w:jc w:val="both"/>
        <w:rPr>
          <w:sz w:val="26"/>
          <w:szCs w:val="26"/>
        </w:rPr>
      </w:pPr>
      <w:r w:rsidRPr="00AB35E6">
        <w:rPr>
          <w:sz w:val="26"/>
          <w:szCs w:val="26"/>
        </w:rPr>
        <w:t xml:space="preserve">Noteikt Iznomājamā objekta nosacītās nomas maksas sākumcenu </w:t>
      </w:r>
      <w:r w:rsidR="007E5E47">
        <w:rPr>
          <w:sz w:val="26"/>
          <w:szCs w:val="26"/>
        </w:rPr>
        <w:t>60</w:t>
      </w:r>
      <w:r w:rsidRPr="00AB35E6">
        <w:rPr>
          <w:sz w:val="26"/>
          <w:szCs w:val="26"/>
        </w:rPr>
        <w:t>,00</w:t>
      </w:r>
      <w:r w:rsidR="00CC0E3C">
        <w:rPr>
          <w:sz w:val="26"/>
          <w:szCs w:val="26"/>
        </w:rPr>
        <w:t> </w:t>
      </w:r>
      <w:proofErr w:type="spellStart"/>
      <w:r w:rsidR="00CC0E3C" w:rsidRPr="00287B08">
        <w:rPr>
          <w:i/>
          <w:iCs/>
          <w:sz w:val="26"/>
          <w:szCs w:val="26"/>
        </w:rPr>
        <w:t>euro</w:t>
      </w:r>
      <w:proofErr w:type="spellEnd"/>
      <w:r w:rsidRPr="00AB35E6">
        <w:rPr>
          <w:sz w:val="26"/>
          <w:szCs w:val="26"/>
        </w:rPr>
        <w:t xml:space="preserve"> </w:t>
      </w:r>
      <w:r w:rsidR="00BB61CA">
        <w:rPr>
          <w:sz w:val="26"/>
          <w:szCs w:val="26"/>
        </w:rPr>
        <w:t>mēnesī</w:t>
      </w:r>
      <w:r w:rsidRPr="00AB35E6">
        <w:rPr>
          <w:sz w:val="26"/>
          <w:szCs w:val="26"/>
        </w:rPr>
        <w:t xml:space="preserve"> (ko veido </w:t>
      </w:r>
      <w:r w:rsidR="007E5E47">
        <w:rPr>
          <w:sz w:val="26"/>
          <w:szCs w:val="26"/>
        </w:rPr>
        <w:t>12</w:t>
      </w:r>
      <w:r w:rsidR="008E18AB">
        <w:rPr>
          <w:sz w:val="26"/>
          <w:szCs w:val="26"/>
        </w:rPr>
        <w:t>,00</w:t>
      </w:r>
      <w:r w:rsidR="007C5BC9">
        <w:rPr>
          <w:sz w:val="26"/>
          <w:szCs w:val="26"/>
        </w:rPr>
        <w:t> </w:t>
      </w:r>
      <w:proofErr w:type="spellStart"/>
      <w:r w:rsidR="008E18AB" w:rsidRPr="008E18AB">
        <w:rPr>
          <w:i/>
          <w:iCs/>
          <w:sz w:val="26"/>
          <w:szCs w:val="26"/>
        </w:rPr>
        <w:t>euro</w:t>
      </w:r>
      <w:proofErr w:type="spellEnd"/>
      <w:r w:rsidR="008E18AB">
        <w:rPr>
          <w:sz w:val="26"/>
          <w:szCs w:val="26"/>
        </w:rPr>
        <w:t xml:space="preserve"> jeb </w:t>
      </w:r>
      <w:r w:rsidR="004D3B63">
        <w:rPr>
          <w:sz w:val="26"/>
          <w:szCs w:val="26"/>
        </w:rPr>
        <w:t>20,</w:t>
      </w:r>
      <w:r w:rsidR="008E18AB">
        <w:rPr>
          <w:sz w:val="26"/>
          <w:szCs w:val="26"/>
        </w:rPr>
        <w:t>00</w:t>
      </w:r>
      <w:r w:rsidR="00CC0E3C">
        <w:rPr>
          <w:sz w:val="26"/>
          <w:szCs w:val="26"/>
        </w:rPr>
        <w:t> </w:t>
      </w:r>
      <w:r w:rsidRPr="00AB35E6">
        <w:rPr>
          <w:sz w:val="26"/>
          <w:szCs w:val="26"/>
        </w:rPr>
        <w:t xml:space="preserve">% no zemesgabala nomas maksas un </w:t>
      </w:r>
      <w:r w:rsidR="007E5E47">
        <w:rPr>
          <w:sz w:val="26"/>
          <w:szCs w:val="26"/>
        </w:rPr>
        <w:t>48</w:t>
      </w:r>
      <w:r w:rsidR="008E18AB">
        <w:rPr>
          <w:sz w:val="26"/>
          <w:szCs w:val="26"/>
        </w:rPr>
        <w:t>,00</w:t>
      </w:r>
      <w:r w:rsidR="007C5BC9">
        <w:rPr>
          <w:sz w:val="26"/>
          <w:szCs w:val="26"/>
        </w:rPr>
        <w:t> </w:t>
      </w:r>
      <w:proofErr w:type="spellStart"/>
      <w:r w:rsidR="008E18AB" w:rsidRPr="008E18AB">
        <w:rPr>
          <w:i/>
          <w:iCs/>
          <w:sz w:val="26"/>
          <w:szCs w:val="26"/>
        </w:rPr>
        <w:t>euro</w:t>
      </w:r>
      <w:proofErr w:type="spellEnd"/>
      <w:r w:rsidR="008E18AB">
        <w:rPr>
          <w:sz w:val="26"/>
          <w:szCs w:val="26"/>
        </w:rPr>
        <w:t xml:space="preserve"> jeb </w:t>
      </w:r>
      <w:r w:rsidR="004D3B63">
        <w:rPr>
          <w:sz w:val="26"/>
          <w:szCs w:val="26"/>
        </w:rPr>
        <w:t>80,</w:t>
      </w:r>
      <w:r w:rsidR="008E18AB">
        <w:rPr>
          <w:sz w:val="26"/>
          <w:szCs w:val="26"/>
        </w:rPr>
        <w:t>00</w:t>
      </w:r>
      <w:r w:rsidR="00CC0E3C">
        <w:rPr>
          <w:sz w:val="26"/>
          <w:szCs w:val="26"/>
        </w:rPr>
        <w:t> </w:t>
      </w:r>
      <w:r w:rsidRPr="00AB35E6">
        <w:rPr>
          <w:sz w:val="26"/>
          <w:szCs w:val="26"/>
        </w:rPr>
        <w:t xml:space="preserve">% no telpu nomas maksas), papildus maksājot pievienotās vērtības nodokli un izsoles soli </w:t>
      </w:r>
      <w:r w:rsidR="007E5E47">
        <w:rPr>
          <w:sz w:val="26"/>
          <w:szCs w:val="26"/>
        </w:rPr>
        <w:t>6</w:t>
      </w:r>
      <w:r w:rsidR="00CC0E3C" w:rsidRPr="00AB35E6">
        <w:rPr>
          <w:sz w:val="26"/>
          <w:szCs w:val="26"/>
        </w:rPr>
        <w:t>,00</w:t>
      </w:r>
      <w:r w:rsidR="00CC0E3C">
        <w:rPr>
          <w:sz w:val="26"/>
          <w:szCs w:val="26"/>
        </w:rPr>
        <w:t> </w:t>
      </w:r>
      <w:proofErr w:type="spellStart"/>
      <w:r w:rsidR="00CC0E3C" w:rsidRPr="00287B08">
        <w:rPr>
          <w:i/>
          <w:iCs/>
          <w:sz w:val="26"/>
          <w:szCs w:val="26"/>
        </w:rPr>
        <w:t>euro</w:t>
      </w:r>
      <w:proofErr w:type="spellEnd"/>
      <w:r w:rsidRPr="00AB35E6">
        <w:rPr>
          <w:sz w:val="26"/>
          <w:szCs w:val="26"/>
        </w:rPr>
        <w:t>.</w:t>
      </w:r>
    </w:p>
    <w:p w14:paraId="40D3E654" w14:textId="7E351801" w:rsidR="00B729F7" w:rsidRPr="00AB35E6" w:rsidRDefault="00B729F7" w:rsidP="00B729F7">
      <w:pPr>
        <w:numPr>
          <w:ilvl w:val="0"/>
          <w:numId w:val="23"/>
        </w:numPr>
        <w:ind w:left="426" w:hanging="426"/>
        <w:jc w:val="both"/>
        <w:rPr>
          <w:sz w:val="26"/>
          <w:szCs w:val="26"/>
        </w:rPr>
      </w:pPr>
      <w:r w:rsidRPr="00AB35E6">
        <w:rPr>
          <w:sz w:val="26"/>
          <w:szCs w:val="26"/>
        </w:rPr>
        <w:t xml:space="preserve">Uzdot </w:t>
      </w:r>
      <w:r w:rsidR="008539FC" w:rsidRPr="003E3744">
        <w:rPr>
          <w:color w:val="000000"/>
          <w:sz w:val="26"/>
          <w:szCs w:val="26"/>
        </w:rPr>
        <w:t xml:space="preserve">Jūrmalas Nekustamā īpašuma iznomāšanas un izīrēšanas komisijai </w:t>
      </w:r>
      <w:r w:rsidRPr="00AB35E6">
        <w:rPr>
          <w:sz w:val="26"/>
          <w:szCs w:val="26"/>
        </w:rPr>
        <w:t>organizēt Iznomājamā objekta nomas tiesību rakstisku izsoli un pieņemt lēmumu par Iznomājamā objekta nomas tiesību izsoles rezultātu apstiprināšanu.</w:t>
      </w:r>
    </w:p>
    <w:p w14:paraId="1C380267" w14:textId="6AE65199" w:rsidR="00B729F7" w:rsidRPr="00AB35E6" w:rsidRDefault="008539FC" w:rsidP="00B729F7">
      <w:pPr>
        <w:numPr>
          <w:ilvl w:val="0"/>
          <w:numId w:val="23"/>
        </w:numPr>
        <w:ind w:left="426" w:hanging="426"/>
        <w:jc w:val="both"/>
        <w:rPr>
          <w:sz w:val="26"/>
          <w:szCs w:val="26"/>
        </w:rPr>
      </w:pPr>
      <w:r w:rsidRPr="003E3744">
        <w:rPr>
          <w:color w:val="000000"/>
          <w:sz w:val="26"/>
          <w:szCs w:val="26"/>
        </w:rPr>
        <w:t xml:space="preserve">Jūrmalas valstspilsētas administrācijas Īpašumu pārvaldes Pašvaldības īpašumu nodaļai veikt nepieciešamās darbības </w:t>
      </w:r>
      <w:r w:rsidRPr="00AB35E6">
        <w:rPr>
          <w:sz w:val="26"/>
          <w:szCs w:val="26"/>
        </w:rPr>
        <w:t xml:space="preserve">Iznomājamā objekta </w:t>
      </w:r>
      <w:r w:rsidRPr="003E3744">
        <w:rPr>
          <w:color w:val="000000"/>
          <w:sz w:val="26"/>
          <w:szCs w:val="26"/>
        </w:rPr>
        <w:t>rakstisk</w:t>
      </w:r>
      <w:r>
        <w:rPr>
          <w:color w:val="000000"/>
          <w:sz w:val="26"/>
          <w:szCs w:val="26"/>
        </w:rPr>
        <w:t>as</w:t>
      </w:r>
      <w:r w:rsidRPr="003E3744">
        <w:rPr>
          <w:color w:val="000000"/>
          <w:sz w:val="26"/>
          <w:szCs w:val="26"/>
        </w:rPr>
        <w:t xml:space="preserve"> nomas tiesību izso</w:t>
      </w:r>
      <w:r>
        <w:rPr>
          <w:color w:val="000000"/>
          <w:sz w:val="26"/>
          <w:szCs w:val="26"/>
        </w:rPr>
        <w:t>les</w:t>
      </w:r>
      <w:r w:rsidRPr="003E3744">
        <w:rPr>
          <w:color w:val="000000"/>
          <w:sz w:val="26"/>
          <w:szCs w:val="26"/>
        </w:rPr>
        <w:t xml:space="preserve"> organizēšanai un</w:t>
      </w:r>
      <w:r w:rsidRPr="00AB35E6">
        <w:rPr>
          <w:sz w:val="26"/>
          <w:szCs w:val="26"/>
        </w:rPr>
        <w:t xml:space="preserve"> </w:t>
      </w:r>
      <w:r w:rsidR="00B729F7" w:rsidRPr="00AB35E6">
        <w:rPr>
          <w:sz w:val="26"/>
          <w:szCs w:val="26"/>
        </w:rPr>
        <w:t>nekustamā īpašuma nomas līguma noslēgšan</w:t>
      </w:r>
      <w:r>
        <w:rPr>
          <w:sz w:val="26"/>
          <w:szCs w:val="26"/>
        </w:rPr>
        <w:t>ai</w:t>
      </w:r>
      <w:r w:rsidR="00B729F7" w:rsidRPr="00AB35E6">
        <w:rPr>
          <w:sz w:val="26"/>
          <w:szCs w:val="26"/>
        </w:rPr>
        <w:t xml:space="preserve"> ar izsoles uzvarētāju.</w:t>
      </w:r>
    </w:p>
    <w:p w14:paraId="2BC0F3C0" w14:textId="785CCE1B" w:rsidR="00B729F7" w:rsidRPr="00AB35E6" w:rsidRDefault="00B729F7" w:rsidP="00B729F7">
      <w:pPr>
        <w:numPr>
          <w:ilvl w:val="0"/>
          <w:numId w:val="23"/>
        </w:numPr>
        <w:ind w:left="426" w:hanging="426"/>
        <w:jc w:val="both"/>
        <w:rPr>
          <w:sz w:val="26"/>
          <w:szCs w:val="26"/>
        </w:rPr>
      </w:pPr>
      <w:r w:rsidRPr="00AB35E6">
        <w:rPr>
          <w:sz w:val="26"/>
          <w:szCs w:val="26"/>
        </w:rPr>
        <w:t xml:space="preserve">Pilnvarot </w:t>
      </w:r>
      <w:r w:rsidR="008539FC" w:rsidRPr="003E3744">
        <w:rPr>
          <w:color w:val="000000"/>
          <w:sz w:val="26"/>
          <w:szCs w:val="26"/>
        </w:rPr>
        <w:t xml:space="preserve">Jūrmalas valstspilsētas pašvaldības izpilddirektoru parakstīt </w:t>
      </w:r>
      <w:r w:rsidRPr="00AB35E6">
        <w:rPr>
          <w:sz w:val="26"/>
          <w:szCs w:val="26"/>
        </w:rPr>
        <w:t>nekustamā īpašuma nomas</w:t>
      </w:r>
      <w:r w:rsidRPr="00AB35E6">
        <w:rPr>
          <w:bCs/>
          <w:sz w:val="26"/>
          <w:szCs w:val="26"/>
        </w:rPr>
        <w:t xml:space="preserve"> līgumu.</w:t>
      </w:r>
    </w:p>
    <w:p w14:paraId="036B7694" w14:textId="77777777" w:rsidR="00B729F7" w:rsidRPr="00F72E47" w:rsidRDefault="00B729F7" w:rsidP="00F72E47">
      <w:pPr>
        <w:pStyle w:val="BodyTextIndent"/>
        <w:spacing w:after="0"/>
        <w:ind w:left="0" w:firstLine="709"/>
        <w:jc w:val="both"/>
        <w:rPr>
          <w:sz w:val="26"/>
          <w:szCs w:val="26"/>
        </w:rPr>
      </w:pPr>
    </w:p>
    <w:tbl>
      <w:tblPr>
        <w:tblW w:w="5000" w:type="pct"/>
        <w:tblLook w:val="04A0" w:firstRow="1" w:lastRow="0" w:firstColumn="1" w:lastColumn="0" w:noHBand="0" w:noVBand="1"/>
      </w:tblPr>
      <w:tblGrid>
        <w:gridCol w:w="3703"/>
        <w:gridCol w:w="2958"/>
        <w:gridCol w:w="2694"/>
      </w:tblGrid>
      <w:tr w:rsidR="00DB07DB" w14:paraId="540E5D33" w14:textId="77777777" w:rsidTr="001B4823">
        <w:trPr>
          <w:trHeight w:val="131"/>
        </w:trPr>
        <w:tc>
          <w:tcPr>
            <w:tcW w:w="1979" w:type="pct"/>
            <w:hideMark/>
          </w:tcPr>
          <w:p w14:paraId="6C01D58B" w14:textId="7D6D3B1E" w:rsidR="00DB07DB" w:rsidRDefault="00DB07DB" w:rsidP="001B4823">
            <w:pPr>
              <w:ind w:left="-105"/>
              <w:rPr>
                <w:sz w:val="26"/>
                <w:szCs w:val="26"/>
              </w:rPr>
            </w:pPr>
            <w:r>
              <w:rPr>
                <w:sz w:val="26"/>
                <w:szCs w:val="26"/>
              </w:rPr>
              <w:t>Priekšsēdētāj</w:t>
            </w:r>
            <w:r w:rsidR="00234CF0">
              <w:rPr>
                <w:sz w:val="26"/>
                <w:szCs w:val="26"/>
              </w:rPr>
              <w:t>a</w:t>
            </w:r>
          </w:p>
        </w:tc>
        <w:tc>
          <w:tcPr>
            <w:tcW w:w="1581" w:type="pct"/>
            <w:hideMark/>
          </w:tcPr>
          <w:p w14:paraId="1D6A2956" w14:textId="27861CB3" w:rsidR="00DB07DB" w:rsidRDefault="00DB07DB" w:rsidP="001B4823">
            <w:pPr>
              <w:rPr>
                <w:sz w:val="26"/>
                <w:szCs w:val="26"/>
              </w:rPr>
            </w:pPr>
          </w:p>
        </w:tc>
        <w:tc>
          <w:tcPr>
            <w:tcW w:w="1440" w:type="pct"/>
            <w:hideMark/>
          </w:tcPr>
          <w:p w14:paraId="0CC09B31" w14:textId="61040C0D" w:rsidR="00DB07DB" w:rsidRDefault="00234CF0" w:rsidP="001B4823">
            <w:pPr>
              <w:ind w:right="-116"/>
              <w:jc w:val="right"/>
              <w:rPr>
                <w:sz w:val="26"/>
                <w:szCs w:val="26"/>
              </w:rPr>
            </w:pPr>
            <w:r>
              <w:rPr>
                <w:sz w:val="26"/>
                <w:szCs w:val="26"/>
              </w:rPr>
              <w:t>R</w:t>
            </w:r>
            <w:r w:rsidR="00DB07DB">
              <w:rPr>
                <w:sz w:val="26"/>
                <w:szCs w:val="26"/>
              </w:rPr>
              <w:t>. </w:t>
            </w:r>
            <w:r>
              <w:rPr>
                <w:sz w:val="26"/>
                <w:szCs w:val="26"/>
              </w:rPr>
              <w:t>Sproģe</w:t>
            </w:r>
          </w:p>
        </w:tc>
      </w:tr>
    </w:tbl>
    <w:p w14:paraId="27A94DCD" w14:textId="651A3078" w:rsidR="002D62C7" w:rsidRDefault="002D62C7">
      <w:pPr>
        <w:overflowPunct/>
        <w:autoSpaceDE/>
        <w:autoSpaceDN/>
        <w:adjustRightInd/>
        <w:textAlignment w:val="auto"/>
        <w:rPr>
          <w:rFonts w:eastAsia="Calibri"/>
          <w:sz w:val="20"/>
          <w:lang w:eastAsia="en-US"/>
        </w:rPr>
      </w:pPr>
      <w:r>
        <w:rPr>
          <w:rFonts w:eastAsia="Calibri"/>
          <w:sz w:val="20"/>
          <w:lang w:eastAsia="en-US"/>
        </w:rPr>
        <w:br w:type="page"/>
      </w:r>
    </w:p>
    <w:p w14:paraId="15A51D33" w14:textId="6807A071" w:rsidR="002D62C7" w:rsidRPr="002D62C7" w:rsidRDefault="006D4E2F" w:rsidP="002D62C7">
      <w:pPr>
        <w:jc w:val="right"/>
        <w:rPr>
          <w:szCs w:val="24"/>
        </w:rPr>
      </w:pPr>
      <w:r>
        <w:rPr>
          <w:szCs w:val="24"/>
        </w:rPr>
        <w:lastRenderedPageBreak/>
        <w:t>P</w:t>
      </w:r>
      <w:r w:rsidR="002D62C7" w:rsidRPr="002D62C7">
        <w:rPr>
          <w:szCs w:val="24"/>
        </w:rPr>
        <w:t>ielikums Jūrmalas domes</w:t>
      </w:r>
    </w:p>
    <w:p w14:paraId="7A5DEF16" w14:textId="41546AA9" w:rsidR="002D62C7" w:rsidRPr="002D62C7" w:rsidRDefault="002D62C7" w:rsidP="002D62C7">
      <w:pPr>
        <w:jc w:val="right"/>
        <w:rPr>
          <w:szCs w:val="24"/>
        </w:rPr>
      </w:pPr>
      <w:r w:rsidRPr="002D62C7">
        <w:rPr>
          <w:szCs w:val="24"/>
        </w:rPr>
        <w:t>20</w:t>
      </w:r>
      <w:r>
        <w:rPr>
          <w:szCs w:val="24"/>
        </w:rPr>
        <w:t>2</w:t>
      </w:r>
      <w:r w:rsidR="00F77032">
        <w:rPr>
          <w:szCs w:val="24"/>
        </w:rPr>
        <w:t>3</w:t>
      </w:r>
      <w:r w:rsidRPr="002D62C7">
        <w:rPr>
          <w:szCs w:val="24"/>
        </w:rPr>
        <w:t>.</w:t>
      </w:r>
      <w:r>
        <w:rPr>
          <w:szCs w:val="24"/>
        </w:rPr>
        <w:t> </w:t>
      </w:r>
      <w:r w:rsidRPr="002D62C7">
        <w:rPr>
          <w:szCs w:val="24"/>
        </w:rPr>
        <w:t xml:space="preserve">gada </w:t>
      </w:r>
      <w:r>
        <w:rPr>
          <w:szCs w:val="24"/>
        </w:rPr>
        <w:t>_____</w:t>
      </w:r>
      <w:r w:rsidRPr="002D62C7">
        <w:rPr>
          <w:szCs w:val="24"/>
        </w:rPr>
        <w:t xml:space="preserve"> lēmumam </w:t>
      </w:r>
      <w:bookmarkStart w:id="1" w:name="_GoBack"/>
      <w:r w:rsidRPr="002D62C7">
        <w:rPr>
          <w:szCs w:val="24"/>
        </w:rPr>
        <w:t>Nr</w:t>
      </w:r>
      <w:bookmarkEnd w:id="1"/>
      <w:r w:rsidRPr="002D62C7">
        <w:rPr>
          <w:szCs w:val="24"/>
        </w:rPr>
        <w:t>.</w:t>
      </w:r>
      <w:r>
        <w:rPr>
          <w:szCs w:val="24"/>
        </w:rPr>
        <w:t> ___</w:t>
      </w:r>
    </w:p>
    <w:p w14:paraId="00AA1CBA" w14:textId="1AD0AAEA" w:rsidR="002D62C7" w:rsidRDefault="002D62C7" w:rsidP="002D62C7">
      <w:pPr>
        <w:jc w:val="right"/>
        <w:rPr>
          <w:sz w:val="26"/>
          <w:szCs w:val="26"/>
        </w:rPr>
      </w:pPr>
      <w:r w:rsidRPr="002D62C7">
        <w:rPr>
          <w:szCs w:val="24"/>
        </w:rPr>
        <w:t>(protokols Nr.</w:t>
      </w:r>
      <w:r>
        <w:rPr>
          <w:szCs w:val="24"/>
        </w:rPr>
        <w:t> __</w:t>
      </w:r>
      <w:r w:rsidRPr="002D62C7">
        <w:rPr>
          <w:szCs w:val="24"/>
        </w:rPr>
        <w:t xml:space="preserve">, </w:t>
      </w:r>
      <w:r>
        <w:rPr>
          <w:szCs w:val="24"/>
        </w:rPr>
        <w:t>__</w:t>
      </w:r>
      <w:r w:rsidRPr="002D62C7">
        <w:rPr>
          <w:szCs w:val="24"/>
        </w:rPr>
        <w:t>.punkts</w:t>
      </w:r>
      <w:r w:rsidRPr="00F55E72">
        <w:rPr>
          <w:sz w:val="26"/>
          <w:szCs w:val="26"/>
        </w:rPr>
        <w:t>)</w:t>
      </w:r>
    </w:p>
    <w:p w14:paraId="52398C07" w14:textId="77777777" w:rsidR="00BD1372" w:rsidRPr="00F55E72" w:rsidRDefault="00BD1372" w:rsidP="002D62C7">
      <w:pPr>
        <w:jc w:val="right"/>
        <w:rPr>
          <w:sz w:val="26"/>
          <w:szCs w:val="26"/>
        </w:rPr>
      </w:pPr>
    </w:p>
    <w:p w14:paraId="7DAF0E7B" w14:textId="0AF22606" w:rsidR="002D62C7" w:rsidRDefault="002D62C7" w:rsidP="002D62C7">
      <w:pPr>
        <w:jc w:val="center"/>
        <w:rPr>
          <w:b/>
          <w:szCs w:val="24"/>
        </w:rPr>
      </w:pPr>
      <w:r w:rsidRPr="00E50709">
        <w:rPr>
          <w:b/>
          <w:szCs w:val="24"/>
        </w:rPr>
        <w:t xml:space="preserve">Nekustamā īpašuma </w:t>
      </w:r>
      <w:r w:rsidR="00E50709" w:rsidRPr="00E50709">
        <w:rPr>
          <w:b/>
          <w:szCs w:val="24"/>
        </w:rPr>
        <w:t>Dubulti 2008, Jūrmalā, kadastra Nr. 1300 010 2008 daļas, kas sastāv no garāžas ēkas Liedaga ielā 10, Jūrmalā, kadastra apzīmējums 1300 010 2008 005 21,10 m</w:t>
      </w:r>
      <w:r w:rsidR="00E50709" w:rsidRPr="00E50709">
        <w:rPr>
          <w:b/>
          <w:szCs w:val="24"/>
          <w:vertAlign w:val="superscript"/>
        </w:rPr>
        <w:t>2</w:t>
      </w:r>
      <w:r w:rsidR="00E50709" w:rsidRPr="00E50709">
        <w:rPr>
          <w:b/>
          <w:szCs w:val="24"/>
        </w:rPr>
        <w:t xml:space="preserve"> platībā un zemesgabala daļas 34 m</w:t>
      </w:r>
      <w:r w:rsidR="00E50709" w:rsidRPr="00E50709">
        <w:rPr>
          <w:b/>
          <w:szCs w:val="24"/>
          <w:vertAlign w:val="superscript"/>
        </w:rPr>
        <w:t>2</w:t>
      </w:r>
      <w:r w:rsidR="00E50709" w:rsidRPr="00E50709">
        <w:rPr>
          <w:b/>
          <w:szCs w:val="24"/>
        </w:rPr>
        <w:t xml:space="preserve"> platībā </w:t>
      </w:r>
      <w:r w:rsidRPr="00E50709">
        <w:rPr>
          <w:b/>
          <w:szCs w:val="24"/>
        </w:rPr>
        <w:t>nomas tiesību rakstiskas izsoles</w:t>
      </w:r>
      <w:r w:rsidRPr="002E6CB8">
        <w:rPr>
          <w:b/>
          <w:szCs w:val="24"/>
        </w:rPr>
        <w:t xml:space="preserve"> noteikumi</w:t>
      </w:r>
    </w:p>
    <w:p w14:paraId="7CCBBC0E" w14:textId="77777777" w:rsidR="00BD1372" w:rsidRPr="002E6CB8" w:rsidRDefault="00BD1372" w:rsidP="002D62C7">
      <w:pPr>
        <w:jc w:val="center"/>
        <w:rPr>
          <w:b/>
          <w:szCs w:val="24"/>
        </w:rPr>
      </w:pPr>
    </w:p>
    <w:p w14:paraId="36B2503D" w14:textId="77777777" w:rsidR="00BD1372" w:rsidRPr="00507B3B" w:rsidRDefault="00BD1372" w:rsidP="00E50709">
      <w:pPr>
        <w:numPr>
          <w:ilvl w:val="0"/>
          <w:numId w:val="25"/>
        </w:numPr>
        <w:ind w:left="567" w:hanging="567"/>
        <w:jc w:val="center"/>
        <w:rPr>
          <w:b/>
          <w:szCs w:val="24"/>
        </w:rPr>
      </w:pPr>
      <w:r w:rsidRPr="00507B3B">
        <w:rPr>
          <w:b/>
          <w:szCs w:val="24"/>
        </w:rPr>
        <w:t>Vispārīgie noteikumi</w:t>
      </w:r>
    </w:p>
    <w:p w14:paraId="71BCF4BF" w14:textId="0D3BE29E" w:rsidR="00BD1372" w:rsidRPr="00587783" w:rsidRDefault="00BD1372" w:rsidP="00BD1372">
      <w:pPr>
        <w:numPr>
          <w:ilvl w:val="1"/>
          <w:numId w:val="25"/>
        </w:numPr>
        <w:ind w:left="567" w:hanging="567"/>
        <w:jc w:val="both"/>
        <w:rPr>
          <w:szCs w:val="24"/>
        </w:rPr>
      </w:pPr>
      <w:r w:rsidRPr="00587783">
        <w:rPr>
          <w:szCs w:val="24"/>
        </w:rPr>
        <w:t xml:space="preserve">Jūrmalas </w:t>
      </w:r>
      <w:r>
        <w:rPr>
          <w:szCs w:val="24"/>
        </w:rPr>
        <w:t>valsts</w:t>
      </w:r>
      <w:r w:rsidRPr="00587783">
        <w:rPr>
          <w:szCs w:val="24"/>
        </w:rPr>
        <w:t xml:space="preserve">pilsētas pašvaldībai piederošā nekustamā īpašuma </w:t>
      </w:r>
      <w:r w:rsidR="00E50709">
        <w:rPr>
          <w:szCs w:val="24"/>
        </w:rPr>
        <w:t>Dubulti 2008</w:t>
      </w:r>
      <w:r w:rsidRPr="00587783">
        <w:rPr>
          <w:szCs w:val="24"/>
        </w:rPr>
        <w:t xml:space="preserve">, Jūrmalā kadastra </w:t>
      </w:r>
      <w:r w:rsidR="00E50709">
        <w:rPr>
          <w:szCs w:val="24"/>
        </w:rPr>
        <w:t>Nr. </w:t>
      </w:r>
      <w:r w:rsidRPr="00587783">
        <w:rPr>
          <w:szCs w:val="24"/>
        </w:rPr>
        <w:t>1300</w:t>
      </w:r>
      <w:r>
        <w:rPr>
          <w:szCs w:val="24"/>
        </w:rPr>
        <w:t> </w:t>
      </w:r>
      <w:r w:rsidRPr="00587783">
        <w:rPr>
          <w:szCs w:val="24"/>
        </w:rPr>
        <w:t>0</w:t>
      </w:r>
      <w:r w:rsidR="00E50709">
        <w:rPr>
          <w:szCs w:val="24"/>
        </w:rPr>
        <w:t>1</w:t>
      </w:r>
      <w:r w:rsidR="00B449AA">
        <w:rPr>
          <w:szCs w:val="24"/>
        </w:rPr>
        <w:t>0</w:t>
      </w:r>
      <w:r>
        <w:rPr>
          <w:szCs w:val="24"/>
        </w:rPr>
        <w:t> </w:t>
      </w:r>
      <w:r w:rsidR="00B449AA">
        <w:rPr>
          <w:szCs w:val="24"/>
        </w:rPr>
        <w:t>2</w:t>
      </w:r>
      <w:r w:rsidR="00E50709">
        <w:rPr>
          <w:szCs w:val="24"/>
        </w:rPr>
        <w:t>008</w:t>
      </w:r>
      <w:r w:rsidRPr="00587783">
        <w:rPr>
          <w:szCs w:val="24"/>
        </w:rPr>
        <w:t xml:space="preserve"> daļas nomas tiesību izsoles </w:t>
      </w:r>
      <w:r>
        <w:rPr>
          <w:szCs w:val="24"/>
        </w:rPr>
        <w:t xml:space="preserve">(turpmāk – Izsole) </w:t>
      </w:r>
      <w:r w:rsidRPr="00587783">
        <w:rPr>
          <w:szCs w:val="24"/>
        </w:rPr>
        <w:t xml:space="preserve">noteikumi </w:t>
      </w:r>
      <w:r w:rsidRPr="00E50709">
        <w:rPr>
          <w:szCs w:val="24"/>
        </w:rPr>
        <w:t xml:space="preserve">(turpmāk – Noteikumi) nosaka kārtību, kādā Jūrmalas valstspilsētas administrācija (turpmāk – Administrācija) rīko nekustamā īpašuma </w:t>
      </w:r>
      <w:r w:rsidR="00E50709" w:rsidRPr="00E50709">
        <w:rPr>
          <w:szCs w:val="24"/>
        </w:rPr>
        <w:t>Dubulti 2008, Jūrmalā, kadastra Nr. 1300 010 2008 daļas, kas sastāv no garāžas ēkas Liedaga ielā 10, Jūrmalā, kadastra apzīmējums 1300 010 2008 005 21,10 m</w:t>
      </w:r>
      <w:r w:rsidR="00E50709" w:rsidRPr="00E50709">
        <w:rPr>
          <w:szCs w:val="24"/>
          <w:vertAlign w:val="superscript"/>
        </w:rPr>
        <w:t>2</w:t>
      </w:r>
      <w:r w:rsidR="00E50709" w:rsidRPr="00E50709">
        <w:rPr>
          <w:szCs w:val="24"/>
        </w:rPr>
        <w:t xml:space="preserve"> platībā un zemesgabala daļas 34 m</w:t>
      </w:r>
      <w:r w:rsidR="00E50709" w:rsidRPr="00E50709">
        <w:rPr>
          <w:szCs w:val="24"/>
          <w:vertAlign w:val="superscript"/>
        </w:rPr>
        <w:t>2</w:t>
      </w:r>
      <w:r w:rsidR="00E50709" w:rsidRPr="00E50709">
        <w:rPr>
          <w:szCs w:val="24"/>
        </w:rPr>
        <w:t xml:space="preserve"> platībā</w:t>
      </w:r>
      <w:r w:rsidR="00CF402D" w:rsidRPr="00E50709">
        <w:rPr>
          <w:szCs w:val="24"/>
        </w:rPr>
        <w:t xml:space="preserve"> </w:t>
      </w:r>
      <w:r w:rsidRPr="00E50709">
        <w:rPr>
          <w:szCs w:val="24"/>
        </w:rPr>
        <w:t>(turpmāk – Objekts) izsoli nomas tiesību noteikšanai saskaņā ar Ministru kabineta</w:t>
      </w:r>
      <w:r w:rsidRPr="00AD40F2">
        <w:rPr>
          <w:szCs w:val="24"/>
        </w:rPr>
        <w:t xml:space="preserve"> 2018.</w:t>
      </w:r>
      <w:r w:rsidR="00A81432">
        <w:rPr>
          <w:szCs w:val="24"/>
        </w:rPr>
        <w:t> </w:t>
      </w:r>
      <w:r w:rsidRPr="00AD40F2">
        <w:rPr>
          <w:szCs w:val="24"/>
        </w:rPr>
        <w:t xml:space="preserve">gada </w:t>
      </w:r>
      <w:r w:rsidRPr="00C360F3">
        <w:rPr>
          <w:szCs w:val="24"/>
        </w:rPr>
        <w:t>20.</w:t>
      </w:r>
      <w:r w:rsidR="00A81432">
        <w:rPr>
          <w:szCs w:val="24"/>
        </w:rPr>
        <w:t> </w:t>
      </w:r>
      <w:r w:rsidRPr="00C360F3">
        <w:rPr>
          <w:szCs w:val="24"/>
        </w:rPr>
        <w:t>februāra noteikum</w:t>
      </w:r>
      <w:r w:rsidR="00CD7A53">
        <w:rPr>
          <w:szCs w:val="24"/>
        </w:rPr>
        <w:t>iem</w:t>
      </w:r>
      <w:r w:rsidRPr="00C360F3">
        <w:rPr>
          <w:szCs w:val="24"/>
        </w:rPr>
        <w:t xml:space="preserve"> Nr.</w:t>
      </w:r>
      <w:r w:rsidR="00A81432">
        <w:rPr>
          <w:szCs w:val="24"/>
        </w:rPr>
        <w:t> </w:t>
      </w:r>
      <w:r w:rsidRPr="00335380">
        <w:rPr>
          <w:szCs w:val="24"/>
        </w:rPr>
        <w:t>97 “Publiskas personas mantas iz</w:t>
      </w:r>
      <w:r w:rsidRPr="00620C6E">
        <w:rPr>
          <w:szCs w:val="24"/>
        </w:rPr>
        <w:t>nomāšanas</w:t>
      </w:r>
      <w:r w:rsidRPr="00587783">
        <w:rPr>
          <w:szCs w:val="24"/>
        </w:rPr>
        <w:t xml:space="preserve"> noteikumi”.</w:t>
      </w:r>
    </w:p>
    <w:p w14:paraId="7DE925CB" w14:textId="66F2C161" w:rsidR="00BD1372" w:rsidRPr="00BB61CA" w:rsidRDefault="00BD1372" w:rsidP="00BD1372">
      <w:pPr>
        <w:numPr>
          <w:ilvl w:val="1"/>
          <w:numId w:val="25"/>
        </w:numPr>
        <w:ind w:left="567" w:hanging="567"/>
        <w:jc w:val="both"/>
        <w:rPr>
          <w:szCs w:val="24"/>
        </w:rPr>
      </w:pPr>
      <w:r w:rsidRPr="00BB61CA">
        <w:rPr>
          <w:szCs w:val="24"/>
        </w:rPr>
        <w:t xml:space="preserve">Izsoles mērķis - Objekta iznomāšana par iespējami augstāku nomas maksu par vienu kalendāro mēnesi, neieskaitot pievienotās vērtības nodokli (turpmāk – PVN). Papildus nomas maksai Izsoles uzvarētājs kompensē </w:t>
      </w:r>
      <w:r w:rsidR="00A81432" w:rsidRPr="00BB61CA">
        <w:rPr>
          <w:szCs w:val="24"/>
        </w:rPr>
        <w:t>Administrācijai</w:t>
      </w:r>
      <w:r w:rsidRPr="00BB61CA">
        <w:rPr>
          <w:szCs w:val="24"/>
        </w:rPr>
        <w:t xml:space="preserve"> pieaicinātā neatkarīgā vērtētāja atlīdzības summu </w:t>
      </w:r>
      <w:r w:rsidR="008F5FEB" w:rsidRPr="00BB61CA">
        <w:rPr>
          <w:szCs w:val="24"/>
        </w:rPr>
        <w:t>2</w:t>
      </w:r>
      <w:r w:rsidR="008F5FEB">
        <w:rPr>
          <w:szCs w:val="24"/>
        </w:rPr>
        <w:t>71</w:t>
      </w:r>
      <w:r w:rsidR="00115743">
        <w:rPr>
          <w:szCs w:val="24"/>
        </w:rPr>
        <w:t>,04</w:t>
      </w:r>
      <w:r w:rsidR="00CF402D" w:rsidRPr="00BB61CA">
        <w:rPr>
          <w:szCs w:val="24"/>
        </w:rPr>
        <w:t> </w:t>
      </w:r>
      <w:proofErr w:type="spellStart"/>
      <w:r w:rsidR="00A81432" w:rsidRPr="00BB61CA">
        <w:rPr>
          <w:i/>
          <w:iCs/>
          <w:szCs w:val="24"/>
        </w:rPr>
        <w:t>euro</w:t>
      </w:r>
      <w:proofErr w:type="spellEnd"/>
      <w:r w:rsidR="00A81432" w:rsidRPr="00BB61CA">
        <w:rPr>
          <w:i/>
          <w:iCs/>
          <w:szCs w:val="24"/>
        </w:rPr>
        <w:t xml:space="preserve"> </w:t>
      </w:r>
      <w:r w:rsidRPr="00BB61CA">
        <w:rPr>
          <w:szCs w:val="24"/>
        </w:rPr>
        <w:t>apmērā un maksā normatīvajos aktos noteiktos nodokļus, nodevas un citus izdevumus, ja tādi rodas Objekta nomas laikā.</w:t>
      </w:r>
    </w:p>
    <w:p w14:paraId="745BCD36" w14:textId="70E3EF5F" w:rsidR="00BD1372" w:rsidRPr="00BB61CA" w:rsidRDefault="00BD1372" w:rsidP="00BD1372">
      <w:pPr>
        <w:numPr>
          <w:ilvl w:val="1"/>
          <w:numId w:val="25"/>
        </w:numPr>
        <w:ind w:left="567" w:hanging="567"/>
        <w:jc w:val="both"/>
        <w:rPr>
          <w:szCs w:val="24"/>
        </w:rPr>
      </w:pPr>
      <w:r w:rsidRPr="00BB61CA">
        <w:rPr>
          <w:szCs w:val="24"/>
        </w:rPr>
        <w:t>Izsolīts tiek Objekta nomas maksas apmērs (lielums) par nomājamā Objekta vienu kalendāro mēnesi. Pie nosacītās nomas maksas papildus tiek maksāts PVN.</w:t>
      </w:r>
    </w:p>
    <w:p w14:paraId="00DC8330" w14:textId="77777777" w:rsidR="00BD1372" w:rsidRPr="00BB61CA" w:rsidRDefault="00BD1372" w:rsidP="00BD1372">
      <w:pPr>
        <w:numPr>
          <w:ilvl w:val="1"/>
          <w:numId w:val="25"/>
        </w:numPr>
        <w:ind w:left="567" w:hanging="567"/>
        <w:jc w:val="both"/>
        <w:rPr>
          <w:szCs w:val="24"/>
        </w:rPr>
      </w:pPr>
      <w:r w:rsidRPr="00BB61CA">
        <w:rPr>
          <w:szCs w:val="24"/>
        </w:rPr>
        <w:t>Izsoles veids – rakstiska izsole ar augšupejošu soli.</w:t>
      </w:r>
    </w:p>
    <w:p w14:paraId="26A17193" w14:textId="5ADAE000" w:rsidR="00BD1372" w:rsidRPr="00C57A68" w:rsidRDefault="00BD1372" w:rsidP="00BD1372">
      <w:pPr>
        <w:numPr>
          <w:ilvl w:val="1"/>
          <w:numId w:val="25"/>
        </w:numPr>
        <w:ind w:left="567" w:hanging="567"/>
        <w:jc w:val="both"/>
        <w:rPr>
          <w:szCs w:val="24"/>
        </w:rPr>
      </w:pPr>
      <w:r>
        <w:rPr>
          <w:szCs w:val="24"/>
        </w:rPr>
        <w:t>Objekta</w:t>
      </w:r>
      <w:r w:rsidRPr="00C57A68">
        <w:rPr>
          <w:szCs w:val="24"/>
        </w:rPr>
        <w:t xml:space="preserve"> nomas tiesību Izsoles nosacītā cena (turpmāk – Sākumcena), noteikta saskaņā ar neatkarīgā vērtētāja noteikto tirgus nomas maksu</w:t>
      </w:r>
      <w:r>
        <w:rPr>
          <w:szCs w:val="24"/>
        </w:rPr>
        <w:t xml:space="preserve"> t.i.</w:t>
      </w:r>
      <w:r w:rsidR="00BB61CA">
        <w:rPr>
          <w:szCs w:val="24"/>
        </w:rPr>
        <w:t xml:space="preserve"> </w:t>
      </w:r>
      <w:r w:rsidR="007E5E47" w:rsidRPr="007E5E47">
        <w:rPr>
          <w:b/>
          <w:bCs/>
          <w:szCs w:val="24"/>
        </w:rPr>
        <w:t>60</w:t>
      </w:r>
      <w:r w:rsidRPr="007E5E47">
        <w:rPr>
          <w:b/>
          <w:bCs/>
          <w:szCs w:val="24"/>
        </w:rPr>
        <w:t>,</w:t>
      </w:r>
      <w:r w:rsidRPr="00E25EE3">
        <w:rPr>
          <w:b/>
          <w:szCs w:val="24"/>
        </w:rPr>
        <w:t>00</w:t>
      </w:r>
      <w:r w:rsidR="00CF402D">
        <w:rPr>
          <w:b/>
          <w:szCs w:val="24"/>
        </w:rPr>
        <w:t> </w:t>
      </w:r>
      <w:proofErr w:type="spellStart"/>
      <w:r w:rsidR="00CF402D" w:rsidRPr="00CF402D">
        <w:rPr>
          <w:b/>
          <w:bCs/>
          <w:i/>
          <w:iCs/>
          <w:szCs w:val="24"/>
        </w:rPr>
        <w:t>euro</w:t>
      </w:r>
      <w:proofErr w:type="spellEnd"/>
      <w:r>
        <w:rPr>
          <w:szCs w:val="24"/>
        </w:rPr>
        <w:t xml:space="preserve"> </w:t>
      </w:r>
      <w:r w:rsidRPr="004102D8">
        <w:rPr>
          <w:szCs w:val="24"/>
        </w:rPr>
        <w:t xml:space="preserve">mēnesī (ko veido </w:t>
      </w:r>
      <w:r w:rsidR="007E5E47">
        <w:rPr>
          <w:szCs w:val="24"/>
        </w:rPr>
        <w:t>12</w:t>
      </w:r>
      <w:r w:rsidR="008E18AB" w:rsidRPr="000B7313">
        <w:rPr>
          <w:szCs w:val="24"/>
        </w:rPr>
        <w:t>,00</w:t>
      </w:r>
      <w:r w:rsidR="007C5BC9">
        <w:rPr>
          <w:szCs w:val="24"/>
        </w:rPr>
        <w:t> </w:t>
      </w:r>
      <w:proofErr w:type="spellStart"/>
      <w:r w:rsidR="008E18AB" w:rsidRPr="000B7313">
        <w:rPr>
          <w:i/>
          <w:iCs/>
          <w:szCs w:val="24"/>
        </w:rPr>
        <w:t>euro</w:t>
      </w:r>
      <w:proofErr w:type="spellEnd"/>
      <w:r w:rsidR="008E18AB" w:rsidRPr="000B7313">
        <w:rPr>
          <w:szCs w:val="24"/>
        </w:rPr>
        <w:t xml:space="preserve"> jeb </w:t>
      </w:r>
      <w:r w:rsidR="008F5FEB">
        <w:rPr>
          <w:szCs w:val="24"/>
        </w:rPr>
        <w:t>20</w:t>
      </w:r>
      <w:r w:rsidR="008F5FEB" w:rsidRPr="000B7313">
        <w:rPr>
          <w:szCs w:val="24"/>
        </w:rPr>
        <w:t>,</w:t>
      </w:r>
      <w:r w:rsidR="008E18AB" w:rsidRPr="000B7313">
        <w:rPr>
          <w:szCs w:val="24"/>
        </w:rPr>
        <w:t>00</w:t>
      </w:r>
      <w:r w:rsidR="00CF402D">
        <w:rPr>
          <w:szCs w:val="24"/>
        </w:rPr>
        <w:t> </w:t>
      </w:r>
      <w:r w:rsidRPr="004102D8">
        <w:rPr>
          <w:szCs w:val="24"/>
        </w:rPr>
        <w:t xml:space="preserve">% no zemesgabala nomas maksas un </w:t>
      </w:r>
      <w:r w:rsidR="007E5E47">
        <w:rPr>
          <w:szCs w:val="24"/>
        </w:rPr>
        <w:t>48</w:t>
      </w:r>
      <w:r w:rsidR="008E18AB" w:rsidRPr="000B7313">
        <w:rPr>
          <w:szCs w:val="24"/>
        </w:rPr>
        <w:t>,00</w:t>
      </w:r>
      <w:r w:rsidR="00CF0E1E">
        <w:rPr>
          <w:szCs w:val="24"/>
        </w:rPr>
        <w:t> </w:t>
      </w:r>
      <w:proofErr w:type="spellStart"/>
      <w:r w:rsidR="008E18AB" w:rsidRPr="000B7313">
        <w:rPr>
          <w:i/>
          <w:iCs/>
          <w:szCs w:val="24"/>
        </w:rPr>
        <w:t>euro</w:t>
      </w:r>
      <w:proofErr w:type="spellEnd"/>
      <w:r w:rsidR="00CF0E1E">
        <w:rPr>
          <w:i/>
          <w:iCs/>
          <w:szCs w:val="24"/>
        </w:rPr>
        <w:t xml:space="preserve"> </w:t>
      </w:r>
      <w:r w:rsidR="008E18AB" w:rsidRPr="000B7313">
        <w:rPr>
          <w:szCs w:val="24"/>
        </w:rPr>
        <w:t xml:space="preserve">jeb </w:t>
      </w:r>
      <w:r w:rsidR="008F5FEB">
        <w:rPr>
          <w:szCs w:val="24"/>
        </w:rPr>
        <w:t>80</w:t>
      </w:r>
      <w:r w:rsidR="008F5FEB" w:rsidRPr="000B7313">
        <w:rPr>
          <w:szCs w:val="24"/>
        </w:rPr>
        <w:t>,</w:t>
      </w:r>
      <w:r w:rsidR="008E18AB" w:rsidRPr="000B7313">
        <w:rPr>
          <w:szCs w:val="24"/>
        </w:rPr>
        <w:t>00</w:t>
      </w:r>
      <w:r w:rsidR="00CF402D">
        <w:rPr>
          <w:szCs w:val="24"/>
        </w:rPr>
        <w:t> </w:t>
      </w:r>
      <w:r w:rsidRPr="004102D8">
        <w:rPr>
          <w:szCs w:val="24"/>
        </w:rPr>
        <w:t>% no telpu nomas maksas)</w:t>
      </w:r>
      <w:r w:rsidRPr="00C57A68">
        <w:rPr>
          <w:szCs w:val="24"/>
        </w:rPr>
        <w:t>.</w:t>
      </w:r>
    </w:p>
    <w:p w14:paraId="1A8EE388" w14:textId="49FAEA74" w:rsidR="00BD1372" w:rsidRPr="00C57A68" w:rsidRDefault="00BD1372" w:rsidP="00BD1372">
      <w:pPr>
        <w:numPr>
          <w:ilvl w:val="1"/>
          <w:numId w:val="25"/>
        </w:numPr>
        <w:ind w:left="567" w:hanging="567"/>
        <w:jc w:val="both"/>
        <w:rPr>
          <w:szCs w:val="24"/>
        </w:rPr>
      </w:pPr>
      <w:r>
        <w:rPr>
          <w:szCs w:val="24"/>
        </w:rPr>
        <w:t>Objekta</w:t>
      </w:r>
      <w:r w:rsidRPr="00C57A68">
        <w:rPr>
          <w:szCs w:val="24"/>
        </w:rPr>
        <w:t xml:space="preserve"> nomas tiesības tiek izsolītas līdz 202</w:t>
      </w:r>
      <w:r w:rsidR="00E50709">
        <w:rPr>
          <w:szCs w:val="24"/>
        </w:rPr>
        <w:t>8</w:t>
      </w:r>
      <w:r w:rsidRPr="00C57A68">
        <w:rPr>
          <w:szCs w:val="24"/>
        </w:rPr>
        <w:t>.</w:t>
      </w:r>
      <w:r w:rsidR="00CF402D">
        <w:rPr>
          <w:szCs w:val="24"/>
        </w:rPr>
        <w:t> </w:t>
      </w:r>
      <w:r w:rsidRPr="00C57A68">
        <w:rPr>
          <w:szCs w:val="24"/>
        </w:rPr>
        <w:t xml:space="preserve">gada </w:t>
      </w:r>
      <w:r>
        <w:rPr>
          <w:szCs w:val="24"/>
        </w:rPr>
        <w:t>3</w:t>
      </w:r>
      <w:r w:rsidR="00CF402D">
        <w:rPr>
          <w:szCs w:val="24"/>
        </w:rPr>
        <w:t>1. </w:t>
      </w:r>
      <w:r w:rsidR="00E50709">
        <w:rPr>
          <w:szCs w:val="24"/>
        </w:rPr>
        <w:t>janvārim</w:t>
      </w:r>
      <w:r w:rsidRPr="00C57A68">
        <w:rPr>
          <w:szCs w:val="24"/>
        </w:rPr>
        <w:t>.</w:t>
      </w:r>
    </w:p>
    <w:p w14:paraId="76BB9030" w14:textId="5BB64F37" w:rsidR="00BD1372" w:rsidRPr="00C57A68" w:rsidRDefault="00BD1372" w:rsidP="00BD1372">
      <w:pPr>
        <w:numPr>
          <w:ilvl w:val="1"/>
          <w:numId w:val="25"/>
        </w:numPr>
        <w:ind w:left="567" w:hanging="567"/>
        <w:jc w:val="both"/>
        <w:rPr>
          <w:szCs w:val="24"/>
        </w:rPr>
      </w:pPr>
      <w:r w:rsidRPr="00C57A68">
        <w:rPr>
          <w:szCs w:val="24"/>
        </w:rPr>
        <w:t xml:space="preserve">Par pieteikuma </w:t>
      </w:r>
      <w:r>
        <w:rPr>
          <w:szCs w:val="24"/>
        </w:rPr>
        <w:t>Objekta</w:t>
      </w:r>
      <w:r w:rsidRPr="00C57A68">
        <w:rPr>
          <w:szCs w:val="24"/>
        </w:rPr>
        <w:t xml:space="preserve"> nomas tiesību Izsolei, kas sagatavots atbilstoši Noteikumu 1.</w:t>
      </w:r>
      <w:r w:rsidR="00CF402D">
        <w:rPr>
          <w:szCs w:val="24"/>
        </w:rPr>
        <w:t> </w:t>
      </w:r>
      <w:r w:rsidRPr="00C57A68">
        <w:rPr>
          <w:szCs w:val="24"/>
        </w:rPr>
        <w:t xml:space="preserve">pielikumam (turpmāk – Izsoles pieteikums), iesniegšanu maksājama reģistrācijas maksa (turpmāk – reģistrācijas maksa) </w:t>
      </w:r>
      <w:r>
        <w:rPr>
          <w:b/>
          <w:szCs w:val="24"/>
        </w:rPr>
        <w:t>50,</w:t>
      </w:r>
      <w:r w:rsidRPr="00C57A68">
        <w:rPr>
          <w:b/>
          <w:szCs w:val="24"/>
        </w:rPr>
        <w:t>00</w:t>
      </w:r>
      <w:r w:rsidR="00CF402D">
        <w:rPr>
          <w:b/>
          <w:szCs w:val="24"/>
        </w:rPr>
        <w:t> </w:t>
      </w:r>
      <w:proofErr w:type="spellStart"/>
      <w:r w:rsidR="00CF402D" w:rsidRPr="00CF402D">
        <w:rPr>
          <w:b/>
          <w:bCs/>
          <w:i/>
          <w:iCs/>
          <w:szCs w:val="24"/>
        </w:rPr>
        <w:t>euro</w:t>
      </w:r>
      <w:proofErr w:type="spellEnd"/>
      <w:r w:rsidRPr="00C57A68">
        <w:rPr>
          <w:szCs w:val="24"/>
        </w:rPr>
        <w:t xml:space="preserve">. Reģistrācijas maksu Izsoles pretendentiem neatmaksā. </w:t>
      </w:r>
      <w:r w:rsidR="00CF402D">
        <w:rPr>
          <w:szCs w:val="24"/>
        </w:rPr>
        <w:t>Administrācija</w:t>
      </w:r>
      <w:r w:rsidRPr="00C57A68">
        <w:rPr>
          <w:szCs w:val="24"/>
          <w:lang w:eastAsia="en-US"/>
        </w:rPr>
        <w:t xml:space="preserve"> rēķinu par iemaksāto Izsoles reģistrācijas maksu neizraksta</w:t>
      </w:r>
      <w:r w:rsidRPr="00C57A68">
        <w:rPr>
          <w:szCs w:val="24"/>
        </w:rPr>
        <w:t>.</w:t>
      </w:r>
    </w:p>
    <w:p w14:paraId="14977757" w14:textId="7A7D5177" w:rsidR="00BD1372" w:rsidRPr="00B475E9" w:rsidRDefault="00BD1372" w:rsidP="00BD1372">
      <w:pPr>
        <w:numPr>
          <w:ilvl w:val="1"/>
          <w:numId w:val="25"/>
        </w:numPr>
        <w:ind w:left="567" w:hanging="567"/>
        <w:jc w:val="both"/>
        <w:rPr>
          <w:szCs w:val="24"/>
        </w:rPr>
      </w:pPr>
      <w:r w:rsidRPr="00C57A68">
        <w:rPr>
          <w:szCs w:val="24"/>
        </w:rPr>
        <w:t xml:space="preserve">Par piedalīšanos Izsolē ir </w:t>
      </w:r>
      <w:r w:rsidR="008F5FEB" w:rsidRPr="00C57A68">
        <w:rPr>
          <w:szCs w:val="24"/>
        </w:rPr>
        <w:t>noteikt</w:t>
      </w:r>
      <w:r w:rsidR="008F5FEB">
        <w:rPr>
          <w:szCs w:val="24"/>
        </w:rPr>
        <w:t>s</w:t>
      </w:r>
      <w:r w:rsidR="008F5FEB" w:rsidRPr="00C57A68">
        <w:rPr>
          <w:szCs w:val="24"/>
        </w:rPr>
        <w:t xml:space="preserve"> </w:t>
      </w:r>
      <w:r>
        <w:rPr>
          <w:szCs w:val="24"/>
        </w:rPr>
        <w:t>Objekta</w:t>
      </w:r>
      <w:r w:rsidRPr="00C57A68">
        <w:rPr>
          <w:szCs w:val="24"/>
        </w:rPr>
        <w:t xml:space="preserve"> Izsoles </w:t>
      </w:r>
      <w:r w:rsidR="00CF402D" w:rsidRPr="00E86D02">
        <w:rPr>
          <w:szCs w:val="24"/>
        </w:rPr>
        <w:t>nodrošinājums</w:t>
      </w:r>
      <w:r w:rsidR="00CF402D" w:rsidRPr="00C57A68">
        <w:rPr>
          <w:b/>
          <w:szCs w:val="24"/>
        </w:rPr>
        <w:t xml:space="preserve"> </w:t>
      </w:r>
      <w:r w:rsidRPr="00C57A68">
        <w:rPr>
          <w:b/>
          <w:szCs w:val="24"/>
        </w:rPr>
        <w:t>50</w:t>
      </w:r>
      <w:r w:rsidR="00CF402D">
        <w:rPr>
          <w:b/>
          <w:szCs w:val="24"/>
        </w:rPr>
        <w:t> </w:t>
      </w:r>
      <w:r w:rsidRPr="00C57A68">
        <w:rPr>
          <w:b/>
          <w:szCs w:val="24"/>
        </w:rPr>
        <w:t xml:space="preserve">% apmērā no Sākumcenas, </w:t>
      </w:r>
      <w:r>
        <w:rPr>
          <w:b/>
          <w:szCs w:val="24"/>
        </w:rPr>
        <w:t xml:space="preserve">t.i. </w:t>
      </w:r>
      <w:r w:rsidR="007E5E47">
        <w:rPr>
          <w:b/>
          <w:szCs w:val="24"/>
        </w:rPr>
        <w:t>30</w:t>
      </w:r>
      <w:r w:rsidR="00CF402D" w:rsidRPr="00E25EE3">
        <w:rPr>
          <w:b/>
          <w:szCs w:val="24"/>
        </w:rPr>
        <w:t>,00</w:t>
      </w:r>
      <w:r w:rsidR="00CF402D">
        <w:rPr>
          <w:b/>
          <w:szCs w:val="24"/>
        </w:rPr>
        <w:t> </w:t>
      </w:r>
      <w:proofErr w:type="spellStart"/>
      <w:r w:rsidR="00CF402D" w:rsidRPr="00CF402D">
        <w:rPr>
          <w:b/>
          <w:bCs/>
          <w:i/>
          <w:iCs/>
          <w:szCs w:val="24"/>
        </w:rPr>
        <w:t>euro</w:t>
      </w:r>
      <w:proofErr w:type="spellEnd"/>
      <w:r w:rsidR="00DA7A83" w:rsidRPr="00E86D02">
        <w:rPr>
          <w:b/>
          <w:szCs w:val="24"/>
        </w:rPr>
        <w:t>.</w:t>
      </w:r>
      <w:r w:rsidRPr="00B475E9">
        <w:rPr>
          <w:szCs w:val="24"/>
        </w:rPr>
        <w:t xml:space="preserve"> </w:t>
      </w:r>
      <w:r w:rsidR="00CF402D">
        <w:rPr>
          <w:szCs w:val="24"/>
        </w:rPr>
        <w:t>Administrācija</w:t>
      </w:r>
      <w:r w:rsidRPr="00B475E9">
        <w:rPr>
          <w:szCs w:val="24"/>
        </w:rPr>
        <w:t xml:space="preserve"> rēķinu</w:t>
      </w:r>
      <w:r w:rsidRPr="00B475E9">
        <w:rPr>
          <w:szCs w:val="24"/>
          <w:lang w:eastAsia="en-US"/>
        </w:rPr>
        <w:t xml:space="preserve"> par iemaksāto Izsoles </w:t>
      </w:r>
      <w:r w:rsidR="00DA7A83" w:rsidRPr="00E86D02">
        <w:rPr>
          <w:szCs w:val="24"/>
        </w:rPr>
        <w:t>nodrošinājum</w:t>
      </w:r>
      <w:r w:rsidR="00DA7A83">
        <w:rPr>
          <w:szCs w:val="24"/>
        </w:rPr>
        <w:t>u</w:t>
      </w:r>
      <w:r w:rsidR="00DA7A83" w:rsidRPr="00B475E9">
        <w:rPr>
          <w:szCs w:val="24"/>
        </w:rPr>
        <w:t xml:space="preserve"> </w:t>
      </w:r>
      <w:r w:rsidRPr="00B475E9">
        <w:rPr>
          <w:szCs w:val="24"/>
        </w:rPr>
        <w:t>neizraksta.</w:t>
      </w:r>
    </w:p>
    <w:p w14:paraId="2781E890" w14:textId="6A2BC6FE" w:rsidR="00DA7A83" w:rsidRPr="00E86D02" w:rsidRDefault="00BD1372" w:rsidP="00DA7A83">
      <w:pPr>
        <w:numPr>
          <w:ilvl w:val="1"/>
          <w:numId w:val="25"/>
        </w:numPr>
        <w:ind w:left="567" w:hanging="567"/>
        <w:jc w:val="both"/>
        <w:rPr>
          <w:b/>
          <w:szCs w:val="24"/>
        </w:rPr>
      </w:pPr>
      <w:r w:rsidRPr="00C57A68">
        <w:rPr>
          <w:szCs w:val="24"/>
        </w:rPr>
        <w:t xml:space="preserve">Izsoles solis ir noteikts </w:t>
      </w:r>
      <w:r>
        <w:rPr>
          <w:b/>
          <w:szCs w:val="24"/>
        </w:rPr>
        <w:t>10</w:t>
      </w:r>
      <w:r w:rsidR="00DA7A83">
        <w:rPr>
          <w:b/>
          <w:szCs w:val="24"/>
        </w:rPr>
        <w:t> </w:t>
      </w:r>
      <w:r w:rsidRPr="00C57A68">
        <w:rPr>
          <w:b/>
          <w:szCs w:val="24"/>
        </w:rPr>
        <w:t>% apmērā no Sākumcenas</w:t>
      </w:r>
      <w:r w:rsidRPr="00C57A68">
        <w:rPr>
          <w:szCs w:val="24"/>
        </w:rPr>
        <w:t xml:space="preserve">, </w:t>
      </w:r>
      <w:r>
        <w:rPr>
          <w:b/>
          <w:szCs w:val="24"/>
        </w:rPr>
        <w:t xml:space="preserve">t.i. </w:t>
      </w:r>
      <w:r w:rsidR="007E5E47">
        <w:rPr>
          <w:b/>
          <w:szCs w:val="24"/>
        </w:rPr>
        <w:t>6</w:t>
      </w:r>
      <w:r w:rsidR="00DA7A83" w:rsidRPr="00BB61CA">
        <w:rPr>
          <w:b/>
          <w:bCs/>
          <w:szCs w:val="24"/>
        </w:rPr>
        <w:t>,</w:t>
      </w:r>
      <w:r w:rsidR="00DA7A83" w:rsidRPr="00E25EE3">
        <w:rPr>
          <w:b/>
          <w:szCs w:val="24"/>
        </w:rPr>
        <w:t>00</w:t>
      </w:r>
      <w:r w:rsidR="00DA7A83">
        <w:rPr>
          <w:b/>
          <w:szCs w:val="24"/>
        </w:rPr>
        <w:t> </w:t>
      </w:r>
      <w:proofErr w:type="spellStart"/>
      <w:r w:rsidR="00DA7A83" w:rsidRPr="00CF402D">
        <w:rPr>
          <w:b/>
          <w:bCs/>
          <w:i/>
          <w:iCs/>
          <w:szCs w:val="24"/>
        </w:rPr>
        <w:t>euro</w:t>
      </w:r>
      <w:proofErr w:type="spellEnd"/>
      <w:r w:rsidR="00DA7A83" w:rsidRPr="00E86D02">
        <w:rPr>
          <w:b/>
          <w:szCs w:val="24"/>
        </w:rPr>
        <w:t>.</w:t>
      </w:r>
    </w:p>
    <w:p w14:paraId="178006E0" w14:textId="6A03BCF2" w:rsidR="00DA7A83" w:rsidRPr="00E86D02" w:rsidRDefault="00BD1372" w:rsidP="00DA7A83">
      <w:pPr>
        <w:numPr>
          <w:ilvl w:val="1"/>
          <w:numId w:val="25"/>
        </w:numPr>
        <w:ind w:left="567" w:hanging="567"/>
        <w:jc w:val="both"/>
        <w:rPr>
          <w:szCs w:val="24"/>
        </w:rPr>
      </w:pPr>
      <w:r w:rsidRPr="00DA7A83">
        <w:rPr>
          <w:szCs w:val="24"/>
        </w:rPr>
        <w:t xml:space="preserve">Ar Noteikumiem un Objekta nomas līguma projektu Izsoles pretendents var iepazīties </w:t>
      </w:r>
      <w:r w:rsidR="00DA7A83" w:rsidRPr="00DA7A83">
        <w:rPr>
          <w:szCs w:val="24"/>
        </w:rPr>
        <w:t>Administrācijas</w:t>
      </w:r>
      <w:r w:rsidRPr="00DA7A83">
        <w:rPr>
          <w:szCs w:val="24"/>
        </w:rPr>
        <w:t xml:space="preserve"> Īpašumu pārvaldes Pašvaldības īpašumu nodaļā (turpmāk – Pašvaldības īpašumu nodaļa) Jomas ielā</w:t>
      </w:r>
      <w:r w:rsidR="00DA7A7B">
        <w:rPr>
          <w:szCs w:val="24"/>
        </w:rPr>
        <w:t> </w:t>
      </w:r>
      <w:r w:rsidRPr="00DA7A83">
        <w:rPr>
          <w:szCs w:val="24"/>
        </w:rPr>
        <w:t xml:space="preserve">1/5, Jūrmalā un </w:t>
      </w:r>
      <w:r w:rsidR="00DA7A83" w:rsidRPr="00E86D02">
        <w:rPr>
          <w:szCs w:val="24"/>
        </w:rPr>
        <w:t xml:space="preserve">Jūrmalas valstspilsētas </w:t>
      </w:r>
      <w:r w:rsidR="000005E8">
        <w:rPr>
          <w:szCs w:val="24"/>
        </w:rPr>
        <w:t xml:space="preserve">pašvaldības </w:t>
      </w:r>
      <w:r w:rsidR="00DA7A83" w:rsidRPr="00E86D02">
        <w:rPr>
          <w:szCs w:val="24"/>
        </w:rPr>
        <w:t>tīmekļa vietnē www.jurmala.lv, sadaļā - Izsoles.</w:t>
      </w:r>
    </w:p>
    <w:p w14:paraId="6343A1ED" w14:textId="66C2D043" w:rsidR="009F3A5C" w:rsidRPr="007573E8" w:rsidRDefault="00BD1372" w:rsidP="00DA7A83">
      <w:pPr>
        <w:numPr>
          <w:ilvl w:val="1"/>
          <w:numId w:val="25"/>
        </w:numPr>
        <w:ind w:left="567" w:hanging="567"/>
        <w:jc w:val="both"/>
        <w:rPr>
          <w:rFonts w:eastAsia="Calibri"/>
          <w:szCs w:val="24"/>
          <w:lang w:eastAsia="en-US"/>
        </w:rPr>
      </w:pPr>
      <w:r w:rsidRPr="00DA7A83">
        <w:rPr>
          <w:szCs w:val="24"/>
        </w:rPr>
        <w:t xml:space="preserve">Pašvaldības īpašumu nodaļa sludinājumu par Objekta nomas tiesību Izsoli publicē </w:t>
      </w:r>
      <w:r w:rsidR="00DA7A83" w:rsidRPr="00E86D02">
        <w:rPr>
          <w:szCs w:val="24"/>
        </w:rPr>
        <w:t xml:space="preserve">Jūrmalas </w:t>
      </w:r>
      <w:r w:rsidR="00DA7A83" w:rsidRPr="007573E8">
        <w:rPr>
          <w:szCs w:val="24"/>
        </w:rPr>
        <w:t xml:space="preserve">valstspilsētas </w:t>
      </w:r>
      <w:r w:rsidR="000005E8" w:rsidRPr="007573E8">
        <w:rPr>
          <w:szCs w:val="24"/>
        </w:rPr>
        <w:t xml:space="preserve">pašvaldības </w:t>
      </w:r>
      <w:r w:rsidR="00DA7A83" w:rsidRPr="007573E8">
        <w:rPr>
          <w:szCs w:val="24"/>
        </w:rPr>
        <w:t>tīmekļa vietnē www.jurmala.lv un Jūrmalas valstspilsētas pašvaldības informatīvajā izdevumā “Jūrmalas Avīze”.</w:t>
      </w:r>
    </w:p>
    <w:p w14:paraId="5EDC8B01" w14:textId="2C9F13EF" w:rsidR="00A7051F" w:rsidRDefault="00A7051F" w:rsidP="00E50709">
      <w:pPr>
        <w:overflowPunct/>
        <w:autoSpaceDE/>
        <w:autoSpaceDN/>
        <w:adjustRightInd/>
        <w:ind w:left="567" w:hanging="567"/>
        <w:jc w:val="both"/>
        <w:textAlignment w:val="auto"/>
      </w:pPr>
    </w:p>
    <w:p w14:paraId="5709E9AD" w14:textId="4CC737D1" w:rsidR="00F56B5A" w:rsidRPr="00E50709" w:rsidRDefault="00F56B5A" w:rsidP="00E50709">
      <w:pPr>
        <w:pStyle w:val="ListParagraph"/>
        <w:numPr>
          <w:ilvl w:val="0"/>
          <w:numId w:val="27"/>
        </w:numPr>
        <w:ind w:left="567" w:hanging="567"/>
        <w:jc w:val="center"/>
        <w:rPr>
          <w:rFonts w:ascii="Times New Roman" w:hAnsi="Times New Roman"/>
          <w:b/>
          <w:sz w:val="24"/>
          <w:szCs w:val="24"/>
          <w:lang w:val="lv-LV"/>
        </w:rPr>
      </w:pPr>
      <w:r w:rsidRPr="00E50709">
        <w:rPr>
          <w:rFonts w:ascii="Times New Roman" w:hAnsi="Times New Roman"/>
          <w:b/>
          <w:sz w:val="24"/>
          <w:szCs w:val="24"/>
          <w:lang w:val="lv-LV"/>
        </w:rPr>
        <w:t>Izsoles sagatavošanas kārtība</w:t>
      </w:r>
    </w:p>
    <w:p w14:paraId="325682B1" w14:textId="5F540976" w:rsidR="00F56B5A" w:rsidRDefault="00F56B5A" w:rsidP="00C82C91">
      <w:pPr>
        <w:pStyle w:val="ListParagraph"/>
        <w:numPr>
          <w:ilvl w:val="1"/>
          <w:numId w:val="27"/>
        </w:numPr>
        <w:spacing w:after="0" w:line="240" w:lineRule="auto"/>
        <w:ind w:left="567" w:hanging="567"/>
        <w:jc w:val="both"/>
        <w:rPr>
          <w:rFonts w:ascii="Times New Roman" w:hAnsi="Times New Roman"/>
          <w:sz w:val="24"/>
          <w:szCs w:val="24"/>
          <w:lang w:val="lv-LV"/>
        </w:rPr>
      </w:pPr>
      <w:r w:rsidRPr="008C7854">
        <w:rPr>
          <w:rFonts w:ascii="Times New Roman" w:hAnsi="Times New Roman"/>
          <w:sz w:val="24"/>
          <w:szCs w:val="24"/>
          <w:lang w:val="lv-LV"/>
        </w:rPr>
        <w:t>Izsoli atbilstoši Noteikumu 4.</w:t>
      </w:r>
      <w:r w:rsidR="00C82C91">
        <w:rPr>
          <w:rFonts w:ascii="Times New Roman" w:hAnsi="Times New Roman"/>
          <w:sz w:val="24"/>
          <w:szCs w:val="24"/>
          <w:lang w:val="lv-LV"/>
        </w:rPr>
        <w:t> </w:t>
      </w:r>
      <w:r w:rsidRPr="008C7854">
        <w:rPr>
          <w:rFonts w:ascii="Times New Roman" w:hAnsi="Times New Roman"/>
          <w:sz w:val="24"/>
          <w:szCs w:val="24"/>
          <w:lang w:val="lv-LV"/>
        </w:rPr>
        <w:t>nodaļā minētajiem nosacījumiem organizē un rīko Jūrmalas Nekustamā īpašuma iznomāšanas un izīrēšanas komisija (turpmāk – Komisija).</w:t>
      </w:r>
    </w:p>
    <w:p w14:paraId="2E0A980E" w14:textId="0BF07641" w:rsidR="00AD10EB" w:rsidRDefault="00AD10EB" w:rsidP="00C82C91">
      <w:pPr>
        <w:pStyle w:val="ListParagraph"/>
        <w:numPr>
          <w:ilvl w:val="1"/>
          <w:numId w:val="27"/>
        </w:numPr>
        <w:spacing w:after="0" w:line="240" w:lineRule="auto"/>
        <w:ind w:left="567" w:hanging="567"/>
        <w:jc w:val="both"/>
        <w:rPr>
          <w:rFonts w:ascii="Times New Roman" w:hAnsi="Times New Roman"/>
          <w:sz w:val="24"/>
          <w:szCs w:val="24"/>
          <w:lang w:val="lv-LV"/>
        </w:rPr>
      </w:pPr>
      <w:r w:rsidRPr="00F56B5A">
        <w:rPr>
          <w:rFonts w:ascii="Times New Roman" w:hAnsi="Times New Roman"/>
          <w:sz w:val="24"/>
          <w:szCs w:val="24"/>
          <w:lang w:val="lv-LV"/>
        </w:rPr>
        <w:lastRenderedPageBreak/>
        <w:t>Ja uz Objektu ir pieteicies vismaz viens Izsoles pretendents, tiek rīkota</w:t>
      </w:r>
      <w:r w:rsidRPr="00AD10EB">
        <w:rPr>
          <w:rFonts w:ascii="Times New Roman" w:hAnsi="Times New Roman"/>
          <w:sz w:val="24"/>
          <w:szCs w:val="24"/>
          <w:lang w:val="lv-LV"/>
        </w:rPr>
        <w:t xml:space="preserve"> </w:t>
      </w:r>
      <w:r w:rsidRPr="00F56B5A">
        <w:rPr>
          <w:rFonts w:ascii="Times New Roman" w:hAnsi="Times New Roman"/>
          <w:sz w:val="24"/>
          <w:szCs w:val="24"/>
          <w:lang w:val="lv-LV"/>
        </w:rPr>
        <w:t>Izsole sludinājumā norādītajā laikā un vietā</w:t>
      </w:r>
      <w:r>
        <w:rPr>
          <w:rFonts w:ascii="Times New Roman" w:hAnsi="Times New Roman"/>
          <w:sz w:val="24"/>
          <w:szCs w:val="24"/>
          <w:lang w:val="lv-LV"/>
        </w:rPr>
        <w:t>.</w:t>
      </w:r>
    </w:p>
    <w:p w14:paraId="22F55349" w14:textId="5C56B885" w:rsidR="00AD10EB" w:rsidRDefault="00AD10EB" w:rsidP="00C82C91">
      <w:pPr>
        <w:pStyle w:val="ListParagraph"/>
        <w:numPr>
          <w:ilvl w:val="1"/>
          <w:numId w:val="27"/>
        </w:numPr>
        <w:spacing w:after="0" w:line="240" w:lineRule="auto"/>
        <w:ind w:left="567" w:hanging="567"/>
        <w:jc w:val="both"/>
        <w:rPr>
          <w:rFonts w:ascii="Times New Roman" w:hAnsi="Times New Roman"/>
          <w:sz w:val="24"/>
          <w:szCs w:val="24"/>
          <w:lang w:val="lv-LV"/>
        </w:rPr>
      </w:pPr>
      <w:r w:rsidRPr="00AD10EB">
        <w:rPr>
          <w:rFonts w:ascii="Times New Roman" w:hAnsi="Times New Roman"/>
          <w:sz w:val="24"/>
          <w:szCs w:val="24"/>
          <w:lang w:val="lv-LV"/>
        </w:rPr>
        <w:t>Administrācijas Centralizētā grāmatvedība pārbauda Izsoles pretendentu veiktos reģistrācijas maksas un nodrošinājuma maksājumus.</w:t>
      </w:r>
    </w:p>
    <w:p w14:paraId="05F1AAF3" w14:textId="77777777" w:rsidR="00C82C91" w:rsidRDefault="00C82C91" w:rsidP="00C82C91">
      <w:pPr>
        <w:pStyle w:val="ListParagraph"/>
        <w:spacing w:after="0" w:line="240" w:lineRule="auto"/>
        <w:ind w:left="567"/>
        <w:jc w:val="both"/>
        <w:rPr>
          <w:rFonts w:ascii="Times New Roman" w:hAnsi="Times New Roman"/>
          <w:sz w:val="24"/>
          <w:szCs w:val="24"/>
          <w:lang w:val="lv-LV"/>
        </w:rPr>
      </w:pPr>
    </w:p>
    <w:p w14:paraId="0127175D" w14:textId="77777777" w:rsidR="00AD10EB" w:rsidRPr="00D85E19" w:rsidRDefault="00AD10EB" w:rsidP="00AD10EB">
      <w:pPr>
        <w:numPr>
          <w:ilvl w:val="0"/>
          <w:numId w:val="28"/>
        </w:numPr>
        <w:tabs>
          <w:tab w:val="clear" w:pos="360"/>
        </w:tabs>
        <w:ind w:left="567" w:hanging="567"/>
        <w:jc w:val="center"/>
        <w:rPr>
          <w:b/>
        </w:rPr>
      </w:pPr>
      <w:r w:rsidRPr="00C57A68">
        <w:rPr>
          <w:b/>
        </w:rPr>
        <w:t xml:space="preserve">Izsoles </w:t>
      </w:r>
      <w:r>
        <w:rPr>
          <w:b/>
        </w:rPr>
        <w:t>pretendenti</w:t>
      </w:r>
      <w:r w:rsidRPr="00C57A68">
        <w:rPr>
          <w:b/>
        </w:rPr>
        <w:t xml:space="preserve">, to </w:t>
      </w:r>
      <w:r w:rsidRPr="00D85E19">
        <w:rPr>
          <w:b/>
        </w:rPr>
        <w:t>reģistrācijas kārtība</w:t>
      </w:r>
    </w:p>
    <w:p w14:paraId="53B80813" w14:textId="6D514236" w:rsidR="00AD10EB" w:rsidRPr="00C57A68" w:rsidRDefault="00AD10EB" w:rsidP="00AD10EB">
      <w:pPr>
        <w:numPr>
          <w:ilvl w:val="1"/>
          <w:numId w:val="28"/>
        </w:numPr>
        <w:tabs>
          <w:tab w:val="clear" w:pos="454"/>
        </w:tabs>
        <w:overflowPunct/>
        <w:autoSpaceDE/>
        <w:autoSpaceDN/>
        <w:adjustRightInd/>
        <w:ind w:left="567" w:hanging="567"/>
        <w:jc w:val="both"/>
        <w:textAlignment w:val="auto"/>
        <w:rPr>
          <w:rFonts w:eastAsia="Calibri"/>
          <w:szCs w:val="24"/>
        </w:rPr>
      </w:pPr>
      <w:r w:rsidRPr="00D85E19">
        <w:rPr>
          <w:rFonts w:eastAsia="Calibri"/>
          <w:szCs w:val="24"/>
        </w:rPr>
        <w:t xml:space="preserve">Pēc </w:t>
      </w:r>
      <w:r w:rsidRPr="00E86D02">
        <w:rPr>
          <w:rFonts w:eastAsia="Calibri"/>
          <w:szCs w:val="24"/>
        </w:rPr>
        <w:t xml:space="preserve">sludinājuma publicēšanas Jūrmalas valstspilsētas </w:t>
      </w:r>
      <w:r w:rsidR="00426DBE">
        <w:rPr>
          <w:rFonts w:eastAsia="Calibri"/>
          <w:szCs w:val="24"/>
        </w:rPr>
        <w:t xml:space="preserve">pašvaldības </w:t>
      </w:r>
      <w:r w:rsidRPr="00E86D02">
        <w:rPr>
          <w:rFonts w:eastAsia="Calibri"/>
          <w:szCs w:val="24"/>
        </w:rPr>
        <w:t xml:space="preserve">tīmekļa vietnē </w:t>
      </w:r>
      <w:hyperlink r:id="rId9" w:history="1">
        <w:r w:rsidRPr="00D70C5D">
          <w:rPr>
            <w:rFonts w:eastAsia="Calibri"/>
            <w:szCs w:val="24"/>
          </w:rPr>
          <w:t>www.jurmala.lv</w:t>
        </w:r>
      </w:hyperlink>
      <w:r w:rsidRPr="00E86D02">
        <w:rPr>
          <w:rFonts w:eastAsia="Calibri"/>
          <w:szCs w:val="24"/>
        </w:rPr>
        <w:t xml:space="preserve"> un Jūrmalas valstspilsētas pašvaldības informatīvajā izdevumā “Jūrmalas Avīze</w:t>
      </w:r>
      <w:r>
        <w:rPr>
          <w:rFonts w:eastAsia="Calibri"/>
          <w:szCs w:val="24"/>
        </w:rPr>
        <w:t>”</w:t>
      </w:r>
      <w:r w:rsidRPr="00D85E19">
        <w:rPr>
          <w:rFonts w:eastAsia="Calibri"/>
          <w:szCs w:val="24"/>
        </w:rPr>
        <w:t xml:space="preserve"> Izsoles pretendentam, kurš vēlas</w:t>
      </w:r>
      <w:r w:rsidRPr="00C57A68">
        <w:rPr>
          <w:rFonts w:eastAsia="Calibri"/>
          <w:szCs w:val="24"/>
        </w:rPr>
        <w:t xml:space="preserve"> nomāt </w:t>
      </w:r>
      <w:r>
        <w:rPr>
          <w:rFonts w:eastAsia="Calibri"/>
          <w:szCs w:val="24"/>
        </w:rPr>
        <w:t>Objektu</w:t>
      </w:r>
      <w:r w:rsidRPr="00C57A68">
        <w:rPr>
          <w:rFonts w:eastAsia="Calibri"/>
          <w:szCs w:val="24"/>
        </w:rPr>
        <w:t xml:space="preserve">, personīgi vai ar pilnvarotas personas starpniecību, </w:t>
      </w:r>
      <w:r w:rsidRPr="00E86D02">
        <w:rPr>
          <w:rFonts w:eastAsia="Calibri"/>
          <w:szCs w:val="24"/>
        </w:rPr>
        <w:t>jā</w:t>
      </w:r>
      <w:r w:rsidRPr="00E86D02">
        <w:rPr>
          <w:rFonts w:eastAsia="Calibri"/>
          <w:color w:val="000000"/>
          <w:szCs w:val="24"/>
          <w:lang w:eastAsia="en-US"/>
        </w:rPr>
        <w:t>iesniedz pieteikums slēgtā aploksnē Administrācijā, Jomas ielā</w:t>
      </w:r>
      <w:r w:rsidR="00426DBE">
        <w:rPr>
          <w:rFonts w:eastAsia="Calibri"/>
          <w:color w:val="000000"/>
          <w:szCs w:val="24"/>
          <w:lang w:eastAsia="en-US"/>
        </w:rPr>
        <w:t> </w:t>
      </w:r>
      <w:r w:rsidRPr="00E86D02">
        <w:rPr>
          <w:rFonts w:eastAsia="Calibri"/>
          <w:color w:val="000000"/>
          <w:szCs w:val="24"/>
          <w:lang w:eastAsia="en-US"/>
        </w:rPr>
        <w:t>1/5, Jūrmalā</w:t>
      </w:r>
      <w:r>
        <w:rPr>
          <w:rFonts w:eastAsia="Calibri"/>
          <w:color w:val="000000"/>
          <w:szCs w:val="24"/>
          <w:lang w:eastAsia="en-US"/>
        </w:rPr>
        <w:t xml:space="preserve">, </w:t>
      </w:r>
      <w:r w:rsidRPr="00E86D02">
        <w:rPr>
          <w:rFonts w:eastAsia="Calibri"/>
          <w:color w:val="000000"/>
          <w:szCs w:val="24"/>
          <w:lang w:eastAsia="en-US"/>
        </w:rPr>
        <w:t>vai nosūtot pa pastu, nodrošinot, ka piedāvājums Administrācijā tiek saņemts līdz Noteikumu 1.1</w:t>
      </w:r>
      <w:r w:rsidR="00A62FC8">
        <w:rPr>
          <w:rFonts w:eastAsia="Calibri"/>
          <w:color w:val="000000"/>
          <w:szCs w:val="24"/>
          <w:lang w:eastAsia="en-US"/>
        </w:rPr>
        <w:t>1</w:t>
      </w:r>
      <w:r w:rsidRPr="00E86D02">
        <w:rPr>
          <w:rFonts w:eastAsia="Calibri"/>
          <w:color w:val="000000"/>
          <w:szCs w:val="24"/>
          <w:lang w:eastAsia="en-US"/>
        </w:rPr>
        <w:t>.</w:t>
      </w:r>
      <w:r>
        <w:rPr>
          <w:rFonts w:eastAsia="Calibri"/>
          <w:color w:val="000000"/>
          <w:szCs w:val="24"/>
          <w:lang w:eastAsia="en-US"/>
        </w:rPr>
        <w:t> </w:t>
      </w:r>
      <w:r w:rsidRPr="00E86D02">
        <w:rPr>
          <w:rFonts w:eastAsia="Calibri"/>
          <w:color w:val="000000"/>
          <w:szCs w:val="24"/>
          <w:lang w:eastAsia="en-US"/>
        </w:rPr>
        <w:t xml:space="preserve">apakšpunktā minētajā sludinājumā norādītajam termiņam un laikam. </w:t>
      </w:r>
      <w:r w:rsidRPr="00E86D02">
        <w:rPr>
          <w:rFonts w:eastAsia="Calibri"/>
          <w:szCs w:val="24"/>
        </w:rPr>
        <w:t>Izsoles pieteikums jāsagatavo atbilstoši 1.</w:t>
      </w:r>
      <w:r>
        <w:rPr>
          <w:rFonts w:eastAsia="Calibri"/>
          <w:szCs w:val="24"/>
        </w:rPr>
        <w:t> </w:t>
      </w:r>
      <w:r w:rsidRPr="00E86D02">
        <w:rPr>
          <w:rFonts w:eastAsia="Calibri"/>
          <w:szCs w:val="24"/>
        </w:rPr>
        <w:t>pielikumā iekļautajam paraugam</w:t>
      </w:r>
      <w:r w:rsidRPr="00C57A68">
        <w:rPr>
          <w:rFonts w:eastAsia="Calibri"/>
          <w:szCs w:val="24"/>
        </w:rPr>
        <w:t>.</w:t>
      </w:r>
    </w:p>
    <w:p w14:paraId="3E154AF8" w14:textId="77777777" w:rsidR="00130299" w:rsidRPr="00E86D02" w:rsidRDefault="00130299" w:rsidP="00130299">
      <w:pPr>
        <w:numPr>
          <w:ilvl w:val="1"/>
          <w:numId w:val="28"/>
        </w:numPr>
        <w:tabs>
          <w:tab w:val="clear" w:pos="454"/>
        </w:tabs>
        <w:ind w:left="567" w:hanging="567"/>
        <w:jc w:val="both"/>
        <w:rPr>
          <w:rFonts w:eastAsia="Calibri"/>
          <w:szCs w:val="24"/>
        </w:rPr>
      </w:pPr>
      <w:r w:rsidRPr="00E86D02">
        <w:rPr>
          <w:rFonts w:eastAsia="Calibri"/>
          <w:szCs w:val="24"/>
        </w:rPr>
        <w:t>Izsoles pretendentam uz Izsoles pieteikuma iesniegšanas brīdi nedrīkst būt neizpildītas saistības pret Jūrmalas valstspilsētas pašvaldību:</w:t>
      </w:r>
    </w:p>
    <w:p w14:paraId="51E9EDCD" w14:textId="76E9A8DD" w:rsidR="00130299" w:rsidRPr="00130299" w:rsidRDefault="00130299" w:rsidP="00A62FC8">
      <w:pPr>
        <w:pStyle w:val="ListParagraph"/>
        <w:numPr>
          <w:ilvl w:val="2"/>
          <w:numId w:val="28"/>
        </w:numPr>
        <w:tabs>
          <w:tab w:val="clear" w:pos="5115"/>
        </w:tabs>
        <w:spacing w:after="0" w:line="240" w:lineRule="auto"/>
        <w:ind w:left="1276" w:hanging="709"/>
        <w:jc w:val="both"/>
        <w:rPr>
          <w:rFonts w:ascii="Times New Roman" w:hAnsi="Times New Roman"/>
          <w:sz w:val="24"/>
          <w:szCs w:val="24"/>
          <w:lang w:val="lv-LV"/>
        </w:rPr>
      </w:pPr>
      <w:r w:rsidRPr="00130299">
        <w:rPr>
          <w:rFonts w:ascii="Times New Roman" w:hAnsi="Times New Roman"/>
          <w:sz w:val="24"/>
          <w:szCs w:val="24"/>
          <w:lang w:val="lv-LV"/>
        </w:rPr>
        <w:t>neizpildīti maksājumi par Administrācijas administrētajiem līgumiem;</w:t>
      </w:r>
    </w:p>
    <w:p w14:paraId="1E6761B0" w14:textId="1654A5EB" w:rsidR="00AD10EB" w:rsidRPr="00C57A68" w:rsidRDefault="00130299" w:rsidP="00A62FC8">
      <w:pPr>
        <w:numPr>
          <w:ilvl w:val="2"/>
          <w:numId w:val="28"/>
        </w:numPr>
        <w:ind w:left="1276" w:hanging="709"/>
        <w:jc w:val="both"/>
        <w:rPr>
          <w:rFonts w:eastAsia="Calibri"/>
          <w:szCs w:val="24"/>
        </w:rPr>
      </w:pPr>
      <w:r w:rsidRPr="00E86D02">
        <w:rPr>
          <w:rFonts w:eastAsia="Calibri"/>
          <w:szCs w:val="24"/>
        </w:rPr>
        <w:t>nekustamā īpašuma nodokļa parāds</w:t>
      </w:r>
      <w:r w:rsidR="00AD10EB" w:rsidRPr="00C57A68">
        <w:rPr>
          <w:rFonts w:eastAsia="Calibri"/>
          <w:szCs w:val="24"/>
        </w:rPr>
        <w:t>.</w:t>
      </w:r>
    </w:p>
    <w:p w14:paraId="7F1B5701" w14:textId="41E847E2" w:rsidR="00AD10EB" w:rsidRPr="00C57A68" w:rsidRDefault="00AD10EB" w:rsidP="003C6441">
      <w:pPr>
        <w:numPr>
          <w:ilvl w:val="1"/>
          <w:numId w:val="28"/>
        </w:numPr>
        <w:tabs>
          <w:tab w:val="clear" w:pos="454"/>
        </w:tabs>
        <w:overflowPunct/>
        <w:autoSpaceDE/>
        <w:autoSpaceDN/>
        <w:adjustRightInd/>
        <w:ind w:left="567" w:hanging="567"/>
        <w:jc w:val="both"/>
        <w:textAlignment w:val="auto"/>
        <w:rPr>
          <w:rFonts w:eastAsia="Calibri"/>
          <w:szCs w:val="24"/>
        </w:rPr>
      </w:pPr>
      <w:r w:rsidRPr="003C6441">
        <w:rPr>
          <w:rFonts w:eastAsia="Calibri"/>
          <w:szCs w:val="24"/>
        </w:rPr>
        <w:t xml:space="preserve">Reģistrācijas maksa Izsoles pretendentam jāiemaksā līdz Izsoles pieteikuma iesniegšanai </w:t>
      </w:r>
      <w:r w:rsidR="00130299" w:rsidRPr="003C6441">
        <w:rPr>
          <w:rFonts w:eastAsia="Calibri"/>
          <w:szCs w:val="24"/>
        </w:rPr>
        <w:t>Administrācijas</w:t>
      </w:r>
      <w:r w:rsidRPr="003C6441">
        <w:rPr>
          <w:rFonts w:eastAsia="Calibri"/>
          <w:szCs w:val="24"/>
        </w:rPr>
        <w:t>, reģistrācijas Nr.</w:t>
      </w:r>
      <w:r w:rsidR="003C6441" w:rsidRPr="003C6441">
        <w:rPr>
          <w:rFonts w:eastAsia="Calibri"/>
          <w:szCs w:val="24"/>
        </w:rPr>
        <w:t> </w:t>
      </w:r>
      <w:r w:rsidRPr="003C6441">
        <w:rPr>
          <w:rFonts w:eastAsia="Calibri"/>
          <w:szCs w:val="24"/>
        </w:rPr>
        <w:t xml:space="preserve">90000056357, kontā </w:t>
      </w:r>
      <w:r w:rsidR="00B81EBC" w:rsidRPr="00B81EBC">
        <w:rPr>
          <w:rFonts w:eastAsia="Calibri"/>
          <w:szCs w:val="24"/>
        </w:rPr>
        <w:t>LV31PARX0002484571015</w:t>
      </w:r>
      <w:r w:rsidRPr="003C6441">
        <w:rPr>
          <w:rFonts w:eastAsia="Calibri"/>
          <w:szCs w:val="24"/>
        </w:rPr>
        <w:t>, AS “Citadele banka”, kods</w:t>
      </w:r>
      <w:r w:rsidR="00890925">
        <w:rPr>
          <w:rFonts w:eastAsia="Calibri"/>
          <w:szCs w:val="24"/>
        </w:rPr>
        <w:t xml:space="preserve"> </w:t>
      </w:r>
      <w:r w:rsidR="001B4823">
        <w:rPr>
          <w:rFonts w:eastAsia="Calibri"/>
          <w:szCs w:val="24"/>
        </w:rPr>
        <w:t>PARXLV22 ar norādi “</w:t>
      </w:r>
      <w:r w:rsidRPr="003C6441">
        <w:rPr>
          <w:rFonts w:eastAsia="Calibri"/>
          <w:szCs w:val="24"/>
        </w:rPr>
        <w:t>N</w:t>
      </w:r>
      <w:r>
        <w:rPr>
          <w:rFonts w:eastAsia="Calibri"/>
          <w:szCs w:val="24"/>
        </w:rPr>
        <w:t xml:space="preserve">ekustamā īpašuma </w:t>
      </w:r>
      <w:r w:rsidR="00A62FC8">
        <w:rPr>
          <w:rFonts w:eastAsia="Calibri"/>
          <w:szCs w:val="24"/>
        </w:rPr>
        <w:t>Dubulti</w:t>
      </w:r>
      <w:r w:rsidR="00890925">
        <w:rPr>
          <w:rFonts w:eastAsia="Calibri"/>
          <w:szCs w:val="24"/>
        </w:rPr>
        <w:t> </w:t>
      </w:r>
      <w:r w:rsidR="00A62FC8">
        <w:rPr>
          <w:rFonts w:eastAsia="Calibri"/>
          <w:szCs w:val="24"/>
        </w:rPr>
        <w:t>2008</w:t>
      </w:r>
      <w:r>
        <w:rPr>
          <w:rFonts w:eastAsia="Calibri"/>
          <w:szCs w:val="24"/>
        </w:rPr>
        <w:t xml:space="preserve">, Jūrmalā ar kadastra </w:t>
      </w:r>
      <w:r w:rsidR="00A62FC8">
        <w:rPr>
          <w:rFonts w:eastAsia="Calibri"/>
          <w:szCs w:val="24"/>
        </w:rPr>
        <w:t>Nr. </w:t>
      </w:r>
      <w:r>
        <w:rPr>
          <w:rFonts w:eastAsia="Calibri"/>
          <w:szCs w:val="24"/>
        </w:rPr>
        <w:t>1300</w:t>
      </w:r>
      <w:r w:rsidR="003C6441">
        <w:rPr>
          <w:rFonts w:eastAsia="Calibri"/>
          <w:szCs w:val="24"/>
        </w:rPr>
        <w:t> </w:t>
      </w:r>
      <w:r>
        <w:rPr>
          <w:rFonts w:eastAsia="Calibri"/>
          <w:szCs w:val="24"/>
        </w:rPr>
        <w:t>0</w:t>
      </w:r>
      <w:r w:rsidR="00A62FC8">
        <w:rPr>
          <w:rFonts w:eastAsia="Calibri"/>
          <w:szCs w:val="24"/>
        </w:rPr>
        <w:t>1</w:t>
      </w:r>
      <w:r w:rsidR="00E84580">
        <w:rPr>
          <w:rFonts w:eastAsia="Calibri"/>
          <w:szCs w:val="24"/>
        </w:rPr>
        <w:t>0</w:t>
      </w:r>
      <w:r w:rsidR="003C6441">
        <w:rPr>
          <w:rFonts w:eastAsia="Calibri"/>
          <w:szCs w:val="24"/>
        </w:rPr>
        <w:t> </w:t>
      </w:r>
      <w:r w:rsidR="00E84580">
        <w:rPr>
          <w:rFonts w:eastAsia="Calibri"/>
          <w:szCs w:val="24"/>
        </w:rPr>
        <w:t>2</w:t>
      </w:r>
      <w:r w:rsidR="00A62FC8">
        <w:rPr>
          <w:rFonts w:eastAsia="Calibri"/>
          <w:szCs w:val="24"/>
        </w:rPr>
        <w:t>008</w:t>
      </w:r>
      <w:r>
        <w:rPr>
          <w:rFonts w:eastAsia="Calibri"/>
          <w:szCs w:val="24"/>
        </w:rPr>
        <w:t xml:space="preserve"> daļas </w:t>
      </w:r>
      <w:r w:rsidRPr="00C57A68">
        <w:rPr>
          <w:rFonts w:eastAsia="Calibri"/>
          <w:szCs w:val="24"/>
        </w:rPr>
        <w:t>nomas tiesību izsoles reģistrācijas maksa</w:t>
      </w:r>
      <w:r w:rsidR="003C6441">
        <w:rPr>
          <w:rFonts w:eastAsia="Calibri"/>
          <w:szCs w:val="24"/>
        </w:rPr>
        <w:t>”</w:t>
      </w:r>
      <w:r w:rsidRPr="003C6441">
        <w:rPr>
          <w:rFonts w:eastAsia="Calibri"/>
          <w:szCs w:val="24"/>
        </w:rPr>
        <w:t>.</w:t>
      </w:r>
    </w:p>
    <w:p w14:paraId="56E5B8CC" w14:textId="071A8977" w:rsidR="00AD10EB" w:rsidRPr="00C57A68" w:rsidRDefault="003C6441" w:rsidP="003C6441">
      <w:pPr>
        <w:numPr>
          <w:ilvl w:val="1"/>
          <w:numId w:val="28"/>
        </w:numPr>
        <w:tabs>
          <w:tab w:val="clear" w:pos="454"/>
        </w:tabs>
        <w:overflowPunct/>
        <w:autoSpaceDE/>
        <w:autoSpaceDN/>
        <w:adjustRightInd/>
        <w:ind w:left="567" w:hanging="567"/>
        <w:jc w:val="both"/>
        <w:textAlignment w:val="auto"/>
        <w:rPr>
          <w:rFonts w:eastAsia="Calibri"/>
          <w:szCs w:val="24"/>
        </w:rPr>
      </w:pPr>
      <w:r w:rsidRPr="00E86D02">
        <w:rPr>
          <w:szCs w:val="24"/>
        </w:rPr>
        <w:t>Nodrošinājums</w:t>
      </w:r>
      <w:r w:rsidRPr="003C6441">
        <w:rPr>
          <w:rFonts w:eastAsia="Calibri"/>
          <w:szCs w:val="24"/>
        </w:rPr>
        <w:t xml:space="preserve"> </w:t>
      </w:r>
      <w:r w:rsidR="00AD10EB" w:rsidRPr="003C6441">
        <w:rPr>
          <w:rFonts w:eastAsia="Calibri"/>
          <w:szCs w:val="24"/>
        </w:rPr>
        <w:t xml:space="preserve">Izsoles pretendentam jāiemaksā līdz Izsoles pieteikuma iesniegšanai </w:t>
      </w:r>
      <w:r>
        <w:rPr>
          <w:rFonts w:eastAsia="Calibri"/>
          <w:szCs w:val="24"/>
        </w:rPr>
        <w:t>Administrācijas</w:t>
      </w:r>
      <w:r w:rsidR="00AD10EB" w:rsidRPr="003C6441">
        <w:rPr>
          <w:rFonts w:eastAsia="Calibri"/>
          <w:szCs w:val="24"/>
        </w:rPr>
        <w:t>, reģistrācijas Nr.</w:t>
      </w:r>
      <w:r>
        <w:rPr>
          <w:rFonts w:eastAsia="Calibri"/>
          <w:szCs w:val="24"/>
        </w:rPr>
        <w:t> </w:t>
      </w:r>
      <w:r w:rsidR="00AD10EB" w:rsidRPr="003C6441">
        <w:rPr>
          <w:rFonts w:eastAsia="Calibri"/>
          <w:szCs w:val="24"/>
        </w:rPr>
        <w:t xml:space="preserve">90000056357, kontā </w:t>
      </w:r>
      <w:r w:rsidR="00B81EBC" w:rsidRPr="00B81EBC">
        <w:rPr>
          <w:rFonts w:eastAsia="Calibri"/>
          <w:szCs w:val="24"/>
        </w:rPr>
        <w:t>LV31PARX0002484571015</w:t>
      </w:r>
      <w:r w:rsidR="00AD10EB" w:rsidRPr="003C6441">
        <w:rPr>
          <w:rFonts w:eastAsia="Calibri"/>
          <w:szCs w:val="24"/>
        </w:rPr>
        <w:t>, AS “Citadele banka”, kods</w:t>
      </w:r>
      <w:r w:rsidR="00890925">
        <w:rPr>
          <w:rFonts w:eastAsia="Calibri"/>
          <w:szCs w:val="24"/>
        </w:rPr>
        <w:t xml:space="preserve"> </w:t>
      </w:r>
      <w:r w:rsidR="00AD10EB" w:rsidRPr="003C6441">
        <w:rPr>
          <w:rFonts w:eastAsia="Calibri"/>
          <w:szCs w:val="24"/>
        </w:rPr>
        <w:t>PARXLV22, ar norādi “</w:t>
      </w:r>
      <w:r w:rsidRPr="00B81EBC">
        <w:rPr>
          <w:rFonts w:eastAsia="Calibri"/>
          <w:szCs w:val="24"/>
        </w:rPr>
        <w:t>Nodrošinājums</w:t>
      </w:r>
      <w:r w:rsidRPr="003C6441">
        <w:rPr>
          <w:rFonts w:eastAsia="Calibri"/>
          <w:szCs w:val="24"/>
        </w:rPr>
        <w:t xml:space="preserve"> </w:t>
      </w:r>
      <w:r w:rsidR="00AD10EB" w:rsidRPr="003C6441">
        <w:rPr>
          <w:rFonts w:eastAsia="Calibri"/>
          <w:szCs w:val="24"/>
        </w:rPr>
        <w:t>par piedalīšanos n</w:t>
      </w:r>
      <w:r w:rsidR="00AD10EB">
        <w:rPr>
          <w:rFonts w:eastAsia="Calibri"/>
          <w:szCs w:val="24"/>
        </w:rPr>
        <w:t xml:space="preserve">ekustamā īpašuma </w:t>
      </w:r>
      <w:r w:rsidR="00A62FC8">
        <w:rPr>
          <w:rFonts w:eastAsia="Calibri"/>
          <w:szCs w:val="24"/>
        </w:rPr>
        <w:t xml:space="preserve">Dubulti 2008, Jūrmalā ar kadastra Nr. 1300 010 2008 </w:t>
      </w:r>
      <w:r>
        <w:rPr>
          <w:rFonts w:eastAsia="Calibri"/>
          <w:szCs w:val="24"/>
        </w:rPr>
        <w:t xml:space="preserve">daļas </w:t>
      </w:r>
      <w:r w:rsidR="00AD10EB" w:rsidRPr="00C57A68">
        <w:rPr>
          <w:rFonts w:eastAsia="Calibri"/>
          <w:szCs w:val="24"/>
        </w:rPr>
        <w:t xml:space="preserve">nomas tiesību </w:t>
      </w:r>
      <w:r w:rsidR="00AD10EB" w:rsidRPr="003C6441">
        <w:rPr>
          <w:rFonts w:eastAsia="Calibri"/>
          <w:szCs w:val="24"/>
        </w:rPr>
        <w:t>izsolē”.</w:t>
      </w:r>
    </w:p>
    <w:p w14:paraId="45EF58A1" w14:textId="77777777" w:rsidR="00AD10EB" w:rsidRPr="00C57A68" w:rsidRDefault="00AD10EB" w:rsidP="00D76A3A">
      <w:pPr>
        <w:numPr>
          <w:ilvl w:val="1"/>
          <w:numId w:val="28"/>
        </w:numPr>
        <w:tabs>
          <w:tab w:val="clear" w:pos="454"/>
        </w:tabs>
        <w:overflowPunct/>
        <w:autoSpaceDE/>
        <w:autoSpaceDN/>
        <w:adjustRightInd/>
        <w:ind w:left="567" w:hanging="567"/>
        <w:jc w:val="both"/>
        <w:textAlignment w:val="auto"/>
        <w:rPr>
          <w:rFonts w:eastAsia="Calibri"/>
          <w:szCs w:val="24"/>
        </w:rPr>
      </w:pPr>
      <w:r w:rsidRPr="00C57A68">
        <w:rPr>
          <w:rFonts w:eastAsia="Calibri"/>
          <w:szCs w:val="24"/>
        </w:rPr>
        <w:t>Izsoles pretendentiem, kuri vēlas reģistrēties uz Izsoli, ir jāiesniedz šādi dokumenti:</w:t>
      </w:r>
    </w:p>
    <w:p w14:paraId="0A27EF42" w14:textId="6E2436A7" w:rsidR="00AD10EB" w:rsidRPr="00C57A68" w:rsidRDefault="00D76A3A" w:rsidP="00512808">
      <w:pPr>
        <w:numPr>
          <w:ilvl w:val="2"/>
          <w:numId w:val="28"/>
        </w:numPr>
        <w:overflowPunct/>
        <w:autoSpaceDE/>
        <w:autoSpaceDN/>
        <w:adjustRightInd/>
        <w:ind w:left="1276" w:hanging="709"/>
        <w:jc w:val="both"/>
        <w:textAlignment w:val="auto"/>
        <w:rPr>
          <w:szCs w:val="24"/>
        </w:rPr>
      </w:pPr>
      <w:r>
        <w:rPr>
          <w:szCs w:val="24"/>
        </w:rPr>
        <w:t>Administrācijai</w:t>
      </w:r>
      <w:r w:rsidR="00AD10EB" w:rsidRPr="00C57A68">
        <w:rPr>
          <w:szCs w:val="24"/>
        </w:rPr>
        <w:t xml:space="preserve"> adresēts Izsoles pieteikums, obligāti norādot saziņai e-pasta adresi un kontakttālruni;</w:t>
      </w:r>
    </w:p>
    <w:p w14:paraId="147EDF50" w14:textId="70B797F8" w:rsidR="00AD10EB" w:rsidRPr="00C57A68" w:rsidRDefault="00D76A3A" w:rsidP="00512808">
      <w:pPr>
        <w:numPr>
          <w:ilvl w:val="2"/>
          <w:numId w:val="28"/>
        </w:numPr>
        <w:overflowPunct/>
        <w:autoSpaceDE/>
        <w:autoSpaceDN/>
        <w:adjustRightInd/>
        <w:ind w:left="1276" w:hanging="709"/>
        <w:jc w:val="both"/>
        <w:textAlignment w:val="auto"/>
        <w:rPr>
          <w:rFonts w:eastAsia="Calibri"/>
          <w:szCs w:val="24"/>
        </w:rPr>
      </w:pPr>
      <w:r w:rsidRPr="00E86D02">
        <w:rPr>
          <w:rFonts w:eastAsia="Calibri"/>
          <w:szCs w:val="24"/>
        </w:rPr>
        <w:t xml:space="preserve">nodrošinājuma samaksu </w:t>
      </w:r>
      <w:r w:rsidR="00AD10EB" w:rsidRPr="00C57A68">
        <w:rPr>
          <w:rFonts w:eastAsia="Calibri"/>
          <w:szCs w:val="24"/>
        </w:rPr>
        <w:t>apliecinošs dokuments;</w:t>
      </w:r>
    </w:p>
    <w:p w14:paraId="6249BEED" w14:textId="77777777" w:rsidR="00AD10EB" w:rsidRPr="00C57A68" w:rsidRDefault="00AD10EB" w:rsidP="00512808">
      <w:pPr>
        <w:numPr>
          <w:ilvl w:val="2"/>
          <w:numId w:val="28"/>
        </w:numPr>
        <w:overflowPunct/>
        <w:autoSpaceDE/>
        <w:autoSpaceDN/>
        <w:adjustRightInd/>
        <w:ind w:left="1276" w:hanging="709"/>
        <w:jc w:val="both"/>
        <w:textAlignment w:val="auto"/>
        <w:rPr>
          <w:rFonts w:eastAsia="Calibri"/>
          <w:szCs w:val="24"/>
        </w:rPr>
      </w:pPr>
      <w:r w:rsidRPr="00C57A68">
        <w:rPr>
          <w:rFonts w:eastAsia="Calibri"/>
          <w:szCs w:val="24"/>
        </w:rPr>
        <w:t>Izsoles reģistrācijas maksas samaksu apliecinošs dokuments;</w:t>
      </w:r>
    </w:p>
    <w:p w14:paraId="422E7326" w14:textId="703BF625" w:rsidR="00AD10EB" w:rsidRDefault="00D76A3A" w:rsidP="00512808">
      <w:pPr>
        <w:numPr>
          <w:ilvl w:val="2"/>
          <w:numId w:val="28"/>
        </w:numPr>
        <w:overflowPunct/>
        <w:autoSpaceDE/>
        <w:autoSpaceDN/>
        <w:adjustRightInd/>
        <w:ind w:left="1276" w:hanging="709"/>
        <w:jc w:val="both"/>
        <w:textAlignment w:val="auto"/>
        <w:rPr>
          <w:rFonts w:eastAsia="Calibri"/>
          <w:szCs w:val="24"/>
        </w:rPr>
      </w:pPr>
      <w:r w:rsidRPr="00E86D02">
        <w:rPr>
          <w:rFonts w:eastAsia="Calibri"/>
          <w:szCs w:val="24"/>
        </w:rPr>
        <w:t xml:space="preserve">pilnvarotās personas, ja pretendentu pārstāv pilnvarotā persona, pārstāvības tiesības apliecinoša dokumenta kopija, </w:t>
      </w:r>
      <w:r w:rsidRPr="00E86D02">
        <w:rPr>
          <w:szCs w:val="24"/>
        </w:rPr>
        <w:t>uzrādot klātienē oriģinālu</w:t>
      </w:r>
      <w:r w:rsidR="00AD10EB">
        <w:rPr>
          <w:rFonts w:eastAsia="Calibri"/>
          <w:szCs w:val="24"/>
        </w:rPr>
        <w:t>.</w:t>
      </w:r>
    </w:p>
    <w:p w14:paraId="0B04459C" w14:textId="77777777" w:rsidR="00AD10EB" w:rsidRPr="00466A59" w:rsidRDefault="00AD10EB" w:rsidP="00223CAC">
      <w:pPr>
        <w:numPr>
          <w:ilvl w:val="1"/>
          <w:numId w:val="28"/>
        </w:numPr>
        <w:tabs>
          <w:tab w:val="clear" w:pos="454"/>
        </w:tabs>
        <w:overflowPunct/>
        <w:autoSpaceDE/>
        <w:autoSpaceDN/>
        <w:adjustRightInd/>
        <w:ind w:left="567" w:hanging="567"/>
        <w:jc w:val="both"/>
        <w:textAlignment w:val="auto"/>
        <w:rPr>
          <w:szCs w:val="24"/>
        </w:rPr>
      </w:pPr>
      <w:r w:rsidRPr="00466A59">
        <w:rPr>
          <w:szCs w:val="24"/>
        </w:rPr>
        <w:t>Izsoles pretendents netiek reģistrēts, ja:</w:t>
      </w:r>
    </w:p>
    <w:p w14:paraId="3DEF2C1E" w14:textId="77777777" w:rsidR="00AD10EB" w:rsidRPr="00B57D0E" w:rsidRDefault="00AD10EB" w:rsidP="00512808">
      <w:pPr>
        <w:numPr>
          <w:ilvl w:val="2"/>
          <w:numId w:val="28"/>
        </w:numPr>
        <w:overflowPunct/>
        <w:autoSpaceDE/>
        <w:autoSpaceDN/>
        <w:adjustRightInd/>
        <w:ind w:left="1276" w:hanging="709"/>
        <w:jc w:val="both"/>
        <w:textAlignment w:val="auto"/>
        <w:rPr>
          <w:szCs w:val="24"/>
        </w:rPr>
      </w:pPr>
      <w:r w:rsidRPr="00466A59">
        <w:rPr>
          <w:szCs w:val="24"/>
        </w:rPr>
        <w:t>beidzies pieteikšanās termiņš uz Izsoli;</w:t>
      </w:r>
    </w:p>
    <w:p w14:paraId="1B7C4874" w14:textId="3A3F95BE" w:rsidR="00AD10EB" w:rsidRPr="00B57D0E" w:rsidRDefault="00466A59" w:rsidP="00512808">
      <w:pPr>
        <w:numPr>
          <w:ilvl w:val="2"/>
          <w:numId w:val="28"/>
        </w:numPr>
        <w:overflowPunct/>
        <w:autoSpaceDE/>
        <w:autoSpaceDN/>
        <w:adjustRightInd/>
        <w:ind w:left="1276" w:hanging="709"/>
        <w:jc w:val="both"/>
        <w:textAlignment w:val="auto"/>
        <w:rPr>
          <w:szCs w:val="24"/>
        </w:rPr>
      </w:pPr>
      <w:r w:rsidRPr="00E86D02">
        <w:rPr>
          <w:rFonts w:eastAsia="Calibri"/>
          <w:szCs w:val="24"/>
        </w:rPr>
        <w:t>nav iesniegti visi Noteikumos minētie dokumenti</w:t>
      </w:r>
      <w:r w:rsidR="00AD10EB" w:rsidRPr="00466A59">
        <w:rPr>
          <w:szCs w:val="24"/>
        </w:rPr>
        <w:t>.</w:t>
      </w:r>
    </w:p>
    <w:p w14:paraId="09F43D8C" w14:textId="3BA2C2C8" w:rsidR="00AD10EB" w:rsidRDefault="00AD10EB" w:rsidP="00466A59">
      <w:pPr>
        <w:numPr>
          <w:ilvl w:val="1"/>
          <w:numId w:val="28"/>
        </w:numPr>
        <w:tabs>
          <w:tab w:val="clear" w:pos="454"/>
        </w:tabs>
        <w:overflowPunct/>
        <w:autoSpaceDE/>
        <w:autoSpaceDN/>
        <w:adjustRightInd/>
        <w:ind w:left="567" w:hanging="567"/>
        <w:jc w:val="both"/>
        <w:textAlignment w:val="auto"/>
        <w:rPr>
          <w:szCs w:val="24"/>
        </w:rPr>
      </w:pPr>
      <w:r w:rsidRPr="00B960F6">
        <w:rPr>
          <w:szCs w:val="24"/>
        </w:rPr>
        <w:t xml:space="preserve">Visiem iesniegtajiem dokumentiem jābūt noformētiem tā, lai tiem būtu juridisks spēks saskaņā ar Dokumentu juridiskā spēka likumu un Ministru kabineta </w:t>
      </w:r>
      <w:r>
        <w:rPr>
          <w:szCs w:val="24"/>
        </w:rPr>
        <w:t>2018.</w:t>
      </w:r>
      <w:r w:rsidR="00466A59">
        <w:rPr>
          <w:szCs w:val="24"/>
        </w:rPr>
        <w:t> </w:t>
      </w:r>
      <w:r>
        <w:rPr>
          <w:szCs w:val="24"/>
        </w:rPr>
        <w:t>gada 4.</w:t>
      </w:r>
      <w:r w:rsidR="00466A59">
        <w:rPr>
          <w:szCs w:val="24"/>
        </w:rPr>
        <w:t> </w:t>
      </w:r>
      <w:r>
        <w:rPr>
          <w:szCs w:val="24"/>
        </w:rPr>
        <w:t>septembra</w:t>
      </w:r>
      <w:r w:rsidRPr="00D1753A">
        <w:rPr>
          <w:szCs w:val="24"/>
        </w:rPr>
        <w:t xml:space="preserve"> </w:t>
      </w:r>
      <w:r w:rsidRPr="00B960F6">
        <w:rPr>
          <w:szCs w:val="24"/>
        </w:rPr>
        <w:t>noteikumiem Nr.</w:t>
      </w:r>
      <w:r w:rsidR="00466A59">
        <w:rPr>
          <w:szCs w:val="24"/>
        </w:rPr>
        <w:t> </w:t>
      </w:r>
      <w:r w:rsidRPr="00D1753A">
        <w:rPr>
          <w:szCs w:val="24"/>
        </w:rPr>
        <w:t>558</w:t>
      </w:r>
      <w:r w:rsidRPr="00B960F6">
        <w:rPr>
          <w:szCs w:val="24"/>
        </w:rPr>
        <w:t xml:space="preserve"> „Dokumentu izstrādāšanas un noformēšanas kārtība”.</w:t>
      </w:r>
      <w:r>
        <w:rPr>
          <w:szCs w:val="24"/>
        </w:rPr>
        <w:t xml:space="preserve"> </w:t>
      </w:r>
      <w:r w:rsidRPr="00466A59">
        <w:rPr>
          <w:szCs w:val="24"/>
        </w:rPr>
        <w:t xml:space="preserve">Ārvalstīs izsniegti dokumenti tiek pieņemti, ja tie noformēti atbilstoši Latvijai saistošu starptautisko </w:t>
      </w:r>
      <w:r w:rsidRPr="00785A3B">
        <w:rPr>
          <w:szCs w:val="24"/>
        </w:rPr>
        <w:t>līgumu noteikumiem.</w:t>
      </w:r>
    </w:p>
    <w:p w14:paraId="79E9C832" w14:textId="1293E8C0" w:rsidR="00AD10EB" w:rsidRDefault="00AD10EB" w:rsidP="00466A59">
      <w:pPr>
        <w:numPr>
          <w:ilvl w:val="1"/>
          <w:numId w:val="28"/>
        </w:numPr>
        <w:tabs>
          <w:tab w:val="clear" w:pos="454"/>
        </w:tabs>
        <w:overflowPunct/>
        <w:autoSpaceDE/>
        <w:autoSpaceDN/>
        <w:adjustRightInd/>
        <w:ind w:left="567" w:hanging="567"/>
        <w:jc w:val="both"/>
        <w:textAlignment w:val="auto"/>
        <w:rPr>
          <w:szCs w:val="24"/>
        </w:rPr>
      </w:pPr>
      <w:r>
        <w:rPr>
          <w:szCs w:val="24"/>
        </w:rPr>
        <w:t xml:space="preserve">Izsoles pieteikuma dokumenti ir jāiesniedz slēgtā aploksnē, uz kuras ir izdarītas šādas atzīmes: saņēmējs –Jūrmalas </w:t>
      </w:r>
      <w:r w:rsidR="00466A59">
        <w:rPr>
          <w:szCs w:val="24"/>
        </w:rPr>
        <w:t>valsts</w:t>
      </w:r>
      <w:r>
        <w:rPr>
          <w:szCs w:val="24"/>
        </w:rPr>
        <w:t xml:space="preserve">pilsētas </w:t>
      </w:r>
      <w:r w:rsidR="00466A59">
        <w:rPr>
          <w:szCs w:val="24"/>
        </w:rPr>
        <w:t>administrācija</w:t>
      </w:r>
      <w:r>
        <w:rPr>
          <w:szCs w:val="24"/>
        </w:rPr>
        <w:t xml:space="preserve">, iesniedzējs – pretendents: juridiskai personai – nosaukums, fiziskai personai – vārds, uzvārds, norāde “Izsolei “Par </w:t>
      </w:r>
      <w:r w:rsidR="00466A59" w:rsidRPr="003C6441">
        <w:rPr>
          <w:rFonts w:eastAsia="Calibri"/>
          <w:szCs w:val="24"/>
        </w:rPr>
        <w:t>n</w:t>
      </w:r>
      <w:r w:rsidR="00466A59">
        <w:rPr>
          <w:rFonts w:eastAsia="Calibri"/>
          <w:szCs w:val="24"/>
        </w:rPr>
        <w:t xml:space="preserve">ekustamā īpašuma </w:t>
      </w:r>
      <w:r w:rsidR="00A62FC8">
        <w:rPr>
          <w:rFonts w:eastAsia="Calibri"/>
          <w:szCs w:val="24"/>
        </w:rPr>
        <w:t>Dubulti 2008, Jūrmalā ar kadastra Nr. 1300 010 2008</w:t>
      </w:r>
      <w:r w:rsidR="00466A59">
        <w:rPr>
          <w:rFonts w:eastAsia="Calibri"/>
          <w:szCs w:val="24"/>
        </w:rPr>
        <w:t xml:space="preserve"> daļas </w:t>
      </w:r>
      <w:r w:rsidRPr="00785A3B">
        <w:rPr>
          <w:szCs w:val="24"/>
        </w:rPr>
        <w:t>nom</w:t>
      </w:r>
      <w:r>
        <w:rPr>
          <w:szCs w:val="24"/>
        </w:rPr>
        <w:t>u”, kā arī norāde “Neatvērt pirms pieteikuma atvēršanas sanāksmes”.</w:t>
      </w:r>
    </w:p>
    <w:p w14:paraId="18B22A0A" w14:textId="6868FC9F" w:rsidR="00AD10EB" w:rsidRDefault="00AD10EB" w:rsidP="00466A59">
      <w:pPr>
        <w:numPr>
          <w:ilvl w:val="1"/>
          <w:numId w:val="28"/>
        </w:numPr>
        <w:tabs>
          <w:tab w:val="clear" w:pos="454"/>
        </w:tabs>
        <w:overflowPunct/>
        <w:autoSpaceDE/>
        <w:autoSpaceDN/>
        <w:adjustRightInd/>
        <w:ind w:left="567" w:hanging="567"/>
        <w:jc w:val="both"/>
        <w:textAlignment w:val="auto"/>
        <w:rPr>
          <w:szCs w:val="24"/>
        </w:rPr>
      </w:pPr>
      <w:r>
        <w:rPr>
          <w:szCs w:val="24"/>
        </w:rPr>
        <w:t>Izsoles p</w:t>
      </w:r>
      <w:r w:rsidRPr="00507B3B">
        <w:rPr>
          <w:szCs w:val="24"/>
        </w:rPr>
        <w:t>retendents ir atbildīgs par iesniegto dokumentu un tajos uzrādīto ziņu patiesumu</w:t>
      </w:r>
      <w:r>
        <w:rPr>
          <w:szCs w:val="24"/>
        </w:rPr>
        <w:t>.</w:t>
      </w:r>
      <w:r w:rsidRPr="00507B3B">
        <w:rPr>
          <w:szCs w:val="24"/>
        </w:rPr>
        <w:t xml:space="preserve"> </w:t>
      </w:r>
      <w:r w:rsidR="00466A59">
        <w:rPr>
          <w:szCs w:val="24"/>
        </w:rPr>
        <w:t>Administrācija</w:t>
      </w:r>
      <w:r w:rsidRPr="00507B3B">
        <w:rPr>
          <w:szCs w:val="24"/>
        </w:rPr>
        <w:t xml:space="preserve"> neatbild par sekām, kas rodas, ja atklājas, ka uzrādītās ziņas bijušas nepatiesas. </w:t>
      </w:r>
      <w:r w:rsidR="00466A59">
        <w:rPr>
          <w:szCs w:val="24"/>
        </w:rPr>
        <w:t xml:space="preserve">Administrācijai </w:t>
      </w:r>
      <w:r>
        <w:rPr>
          <w:szCs w:val="24"/>
        </w:rPr>
        <w:t>iesniegtie dokumenti I</w:t>
      </w:r>
      <w:r w:rsidRPr="00507B3B">
        <w:rPr>
          <w:szCs w:val="24"/>
        </w:rPr>
        <w:t>zsoles pretendentiem atpakaļ netiek izsniegti.</w:t>
      </w:r>
    </w:p>
    <w:p w14:paraId="1EB03F86" w14:textId="46409BB6" w:rsidR="00466A59" w:rsidRDefault="00466A59" w:rsidP="00466A59">
      <w:pPr>
        <w:numPr>
          <w:ilvl w:val="1"/>
          <w:numId w:val="28"/>
        </w:numPr>
        <w:tabs>
          <w:tab w:val="clear" w:pos="454"/>
        </w:tabs>
        <w:overflowPunct/>
        <w:autoSpaceDE/>
        <w:autoSpaceDN/>
        <w:adjustRightInd/>
        <w:ind w:left="567" w:hanging="567"/>
        <w:jc w:val="both"/>
        <w:textAlignment w:val="auto"/>
        <w:rPr>
          <w:szCs w:val="24"/>
        </w:rPr>
      </w:pPr>
      <w:r w:rsidRPr="00507B3B">
        <w:rPr>
          <w:szCs w:val="24"/>
        </w:rPr>
        <w:t xml:space="preserve">Jebkuras prasības mainīt Noteikumu nosacījumus no </w:t>
      </w:r>
      <w:r>
        <w:rPr>
          <w:szCs w:val="24"/>
        </w:rPr>
        <w:t>I</w:t>
      </w:r>
      <w:r w:rsidRPr="00507B3B">
        <w:rPr>
          <w:szCs w:val="24"/>
        </w:rPr>
        <w:t xml:space="preserve">zsoles pretendenta puses tiek </w:t>
      </w:r>
      <w:r w:rsidRPr="00C57A68">
        <w:rPr>
          <w:szCs w:val="24"/>
        </w:rPr>
        <w:t xml:space="preserve">uzskatītas par atteikumu nomāt </w:t>
      </w:r>
      <w:r>
        <w:rPr>
          <w:szCs w:val="24"/>
        </w:rPr>
        <w:t>Objektu</w:t>
      </w:r>
      <w:r w:rsidRPr="00C57A68">
        <w:rPr>
          <w:szCs w:val="24"/>
        </w:rPr>
        <w:t xml:space="preserve"> saskaņā ar Noteikumiem</w:t>
      </w:r>
    </w:p>
    <w:p w14:paraId="51A45752" w14:textId="3A39B5BC" w:rsidR="00AD10EB" w:rsidRDefault="00AD10EB" w:rsidP="008C70B0">
      <w:pPr>
        <w:numPr>
          <w:ilvl w:val="1"/>
          <w:numId w:val="28"/>
        </w:numPr>
        <w:tabs>
          <w:tab w:val="clear" w:pos="454"/>
        </w:tabs>
        <w:overflowPunct/>
        <w:autoSpaceDE/>
        <w:autoSpaceDN/>
        <w:adjustRightInd/>
        <w:ind w:left="567" w:hanging="567"/>
        <w:jc w:val="both"/>
        <w:textAlignment w:val="auto"/>
        <w:rPr>
          <w:szCs w:val="24"/>
        </w:rPr>
      </w:pPr>
      <w:r w:rsidRPr="00507B3B">
        <w:rPr>
          <w:szCs w:val="24"/>
        </w:rPr>
        <w:lastRenderedPageBreak/>
        <w:t>Saņemtie</w:t>
      </w:r>
      <w:r>
        <w:rPr>
          <w:szCs w:val="24"/>
        </w:rPr>
        <w:t xml:space="preserve"> Izsoles</w:t>
      </w:r>
      <w:r w:rsidRPr="00507B3B">
        <w:rPr>
          <w:szCs w:val="24"/>
        </w:rPr>
        <w:t xml:space="preserve"> pieteikumi tiek reģistrēti </w:t>
      </w:r>
      <w:r w:rsidR="00466A59">
        <w:rPr>
          <w:szCs w:val="24"/>
        </w:rPr>
        <w:t>Administrācijas</w:t>
      </w:r>
      <w:r w:rsidRPr="00507B3B">
        <w:rPr>
          <w:szCs w:val="24"/>
        </w:rPr>
        <w:t xml:space="preserve"> </w:t>
      </w:r>
      <w:r>
        <w:rPr>
          <w:szCs w:val="24"/>
        </w:rPr>
        <w:t>Apmeklētāju</w:t>
      </w:r>
      <w:r w:rsidRPr="00507B3B">
        <w:rPr>
          <w:szCs w:val="24"/>
        </w:rPr>
        <w:t xml:space="preserve"> apkalpošanas centrā, norādot </w:t>
      </w:r>
      <w:r>
        <w:rPr>
          <w:szCs w:val="24"/>
        </w:rPr>
        <w:t xml:space="preserve">Izsoles </w:t>
      </w:r>
      <w:r w:rsidRPr="00507B3B">
        <w:rPr>
          <w:szCs w:val="24"/>
        </w:rPr>
        <w:t>pieteikuma reģistrācijas numuru</w:t>
      </w:r>
      <w:r>
        <w:rPr>
          <w:szCs w:val="24"/>
        </w:rPr>
        <w:t xml:space="preserve"> un saņemšanas datumu</w:t>
      </w:r>
      <w:r w:rsidRPr="00507B3B">
        <w:rPr>
          <w:szCs w:val="24"/>
        </w:rPr>
        <w:t>.</w:t>
      </w:r>
    </w:p>
    <w:p w14:paraId="28B6C560" w14:textId="77777777" w:rsidR="00AD10EB" w:rsidRPr="00A307BC" w:rsidRDefault="00AD10EB" w:rsidP="008C70B0">
      <w:pPr>
        <w:numPr>
          <w:ilvl w:val="1"/>
          <w:numId w:val="28"/>
        </w:numPr>
        <w:tabs>
          <w:tab w:val="clear" w:pos="454"/>
        </w:tabs>
        <w:overflowPunct/>
        <w:autoSpaceDE/>
        <w:autoSpaceDN/>
        <w:adjustRightInd/>
        <w:ind w:left="567" w:hanging="567"/>
        <w:jc w:val="both"/>
        <w:textAlignment w:val="auto"/>
        <w:rPr>
          <w:szCs w:val="24"/>
        </w:rPr>
      </w:pPr>
      <w:r w:rsidRPr="00A307BC">
        <w:rPr>
          <w:szCs w:val="24"/>
        </w:rPr>
        <w:t xml:space="preserve">Komisijas locekļi, kā arī citas personas, kuras saskaņā ar amata pienākumiem vai atsevišķu uzdevumu piedalās </w:t>
      </w:r>
      <w:r>
        <w:rPr>
          <w:szCs w:val="24"/>
        </w:rPr>
        <w:t>I</w:t>
      </w:r>
      <w:r w:rsidRPr="00A307BC">
        <w:rPr>
          <w:szCs w:val="24"/>
        </w:rPr>
        <w:t xml:space="preserve">zsolē (tās organizēšanā, rīkošanā), nedrīkst paši būt </w:t>
      </w:r>
      <w:r>
        <w:rPr>
          <w:szCs w:val="24"/>
        </w:rPr>
        <w:t>I</w:t>
      </w:r>
      <w:r w:rsidRPr="00A307BC">
        <w:rPr>
          <w:szCs w:val="24"/>
        </w:rPr>
        <w:t xml:space="preserve">zsoles pretendenti, kā arī nedrīkst būt citu </w:t>
      </w:r>
      <w:r>
        <w:rPr>
          <w:szCs w:val="24"/>
        </w:rPr>
        <w:t>I</w:t>
      </w:r>
      <w:r w:rsidRPr="00A307BC">
        <w:rPr>
          <w:szCs w:val="24"/>
        </w:rPr>
        <w:t>zsoles pretendentu pārstāvji.</w:t>
      </w:r>
    </w:p>
    <w:p w14:paraId="06BEAC86" w14:textId="455A061E" w:rsidR="00AD10EB" w:rsidRDefault="008C70B0" w:rsidP="008C70B0">
      <w:pPr>
        <w:numPr>
          <w:ilvl w:val="1"/>
          <w:numId w:val="28"/>
        </w:numPr>
        <w:tabs>
          <w:tab w:val="clear" w:pos="454"/>
        </w:tabs>
        <w:overflowPunct/>
        <w:autoSpaceDE/>
        <w:autoSpaceDN/>
        <w:adjustRightInd/>
        <w:ind w:left="567" w:hanging="567"/>
        <w:jc w:val="both"/>
        <w:textAlignment w:val="auto"/>
        <w:rPr>
          <w:szCs w:val="24"/>
        </w:rPr>
      </w:pPr>
      <w:r>
        <w:rPr>
          <w:szCs w:val="24"/>
        </w:rPr>
        <w:t xml:space="preserve">Administrācijas </w:t>
      </w:r>
      <w:r w:rsidR="00AD10EB">
        <w:rPr>
          <w:szCs w:val="24"/>
        </w:rPr>
        <w:t>darbinieki</w:t>
      </w:r>
      <w:r w:rsidR="00AD10EB" w:rsidRPr="00A307BC">
        <w:rPr>
          <w:szCs w:val="24"/>
        </w:rPr>
        <w:t xml:space="preserve"> un Komisija līdz </w:t>
      </w:r>
      <w:r w:rsidR="00AD10EB">
        <w:rPr>
          <w:szCs w:val="24"/>
        </w:rPr>
        <w:t>I</w:t>
      </w:r>
      <w:r w:rsidR="00AD10EB" w:rsidRPr="00A307BC">
        <w:rPr>
          <w:szCs w:val="24"/>
        </w:rPr>
        <w:t xml:space="preserve">zsoles sākumam nedrīkst izpaust </w:t>
      </w:r>
      <w:r w:rsidR="00AD10EB">
        <w:rPr>
          <w:szCs w:val="24"/>
        </w:rPr>
        <w:t>Izsoles pretendentu</w:t>
      </w:r>
      <w:r w:rsidR="00AD10EB" w:rsidRPr="00A307BC">
        <w:rPr>
          <w:szCs w:val="24"/>
        </w:rPr>
        <w:t xml:space="preserve"> skaitu un jebkādas ziņas par </w:t>
      </w:r>
      <w:r w:rsidR="00AD10EB">
        <w:rPr>
          <w:szCs w:val="24"/>
        </w:rPr>
        <w:t>Izsoles pretendentu</w:t>
      </w:r>
      <w:r w:rsidR="00AD10EB" w:rsidRPr="00A307BC">
        <w:rPr>
          <w:szCs w:val="24"/>
        </w:rPr>
        <w:t>.</w:t>
      </w:r>
    </w:p>
    <w:p w14:paraId="29A9870A" w14:textId="77777777" w:rsidR="00EA36E3" w:rsidRPr="00A307BC" w:rsidRDefault="00EA36E3" w:rsidP="00EA36E3">
      <w:pPr>
        <w:overflowPunct/>
        <w:autoSpaceDE/>
        <w:autoSpaceDN/>
        <w:adjustRightInd/>
        <w:ind w:left="567"/>
        <w:jc w:val="both"/>
        <w:textAlignment w:val="auto"/>
        <w:rPr>
          <w:szCs w:val="24"/>
        </w:rPr>
      </w:pPr>
    </w:p>
    <w:p w14:paraId="26901ABF" w14:textId="77777777" w:rsidR="00EA36E3" w:rsidRPr="00D609D0" w:rsidRDefault="00EA36E3" w:rsidP="00EA36E3">
      <w:pPr>
        <w:numPr>
          <w:ilvl w:val="0"/>
          <w:numId w:val="28"/>
        </w:numPr>
        <w:tabs>
          <w:tab w:val="clear" w:pos="360"/>
        </w:tabs>
        <w:ind w:left="567" w:hanging="567"/>
        <w:jc w:val="center"/>
        <w:rPr>
          <w:b/>
        </w:rPr>
      </w:pPr>
      <w:r w:rsidRPr="00D609D0">
        <w:rPr>
          <w:b/>
        </w:rPr>
        <w:t>Izsoles norise</w:t>
      </w:r>
    </w:p>
    <w:p w14:paraId="015EE888" w14:textId="435D7E51" w:rsidR="00EA36E3" w:rsidRPr="00C57A68" w:rsidRDefault="00EA36E3" w:rsidP="00EA36E3">
      <w:pPr>
        <w:numPr>
          <w:ilvl w:val="1"/>
          <w:numId w:val="28"/>
        </w:numPr>
        <w:tabs>
          <w:tab w:val="clear" w:pos="454"/>
        </w:tabs>
        <w:overflowPunct/>
        <w:autoSpaceDE/>
        <w:autoSpaceDN/>
        <w:adjustRightInd/>
        <w:ind w:left="567" w:hanging="567"/>
        <w:jc w:val="both"/>
        <w:textAlignment w:val="auto"/>
        <w:rPr>
          <w:szCs w:val="24"/>
        </w:rPr>
      </w:pPr>
      <w:r w:rsidRPr="00EA36E3">
        <w:rPr>
          <w:szCs w:val="24"/>
        </w:rPr>
        <w:t>Ja līdz Noteikumu 1.1</w:t>
      </w:r>
      <w:r w:rsidR="00115743">
        <w:rPr>
          <w:szCs w:val="24"/>
        </w:rPr>
        <w:t>1</w:t>
      </w:r>
      <w:r w:rsidRPr="00EA36E3">
        <w:rPr>
          <w:szCs w:val="24"/>
        </w:rPr>
        <w:t>.</w:t>
      </w:r>
      <w:r w:rsidR="00890925">
        <w:rPr>
          <w:szCs w:val="24"/>
        </w:rPr>
        <w:t> </w:t>
      </w:r>
      <w:r w:rsidRPr="00EA36E3">
        <w:rPr>
          <w:szCs w:val="24"/>
        </w:rPr>
        <w:t>apakšpunktā minētajā sludinājumā norādītajam termiņam un laikam nav iesniegts neviens piedāvājums, Komisija var pagarināt piedāvājuma iesniegšanas termiņu, pārējos Izsoles nosacījumus atstājot negrozītus.</w:t>
      </w:r>
    </w:p>
    <w:p w14:paraId="069B637E" w14:textId="79AE72B6" w:rsidR="00EA36E3" w:rsidRDefault="00EA36E3" w:rsidP="00EA36E3">
      <w:pPr>
        <w:numPr>
          <w:ilvl w:val="1"/>
          <w:numId w:val="28"/>
        </w:numPr>
        <w:tabs>
          <w:tab w:val="clear" w:pos="454"/>
        </w:tabs>
        <w:overflowPunct/>
        <w:autoSpaceDE/>
        <w:autoSpaceDN/>
        <w:adjustRightInd/>
        <w:ind w:left="567" w:hanging="567"/>
        <w:jc w:val="both"/>
        <w:textAlignment w:val="auto"/>
        <w:rPr>
          <w:szCs w:val="24"/>
        </w:rPr>
      </w:pPr>
      <w:r w:rsidRPr="00C978CE">
        <w:rPr>
          <w:rFonts w:eastAsia="Calibri"/>
          <w:color w:val="000000"/>
          <w:szCs w:val="24"/>
          <w:lang w:eastAsia="en-US"/>
        </w:rPr>
        <w:t xml:space="preserve">Izsole ir atklāta un notiek ievērojot spēkā esošos Epidemioloģiskās drošības pasākumus Covid-19 infekcijas izplatības ierobežošanai. Ja ir spēkā attiecīgi Epidemioloģiskās drošības pasākumi Covid-19 infekcijas izplatības ierobežošanai, Izsole notiek bez Izsoles </w:t>
      </w:r>
      <w:r w:rsidRPr="00C978CE">
        <w:rPr>
          <w:szCs w:val="24"/>
          <w:lang w:eastAsia="en-US"/>
        </w:rPr>
        <w:t>pretendentu klātbūtnes</w:t>
      </w:r>
      <w:r>
        <w:rPr>
          <w:szCs w:val="24"/>
          <w:lang w:eastAsia="en-US"/>
        </w:rPr>
        <w:t>.</w:t>
      </w:r>
    </w:p>
    <w:p w14:paraId="310B6666" w14:textId="6F1B5511" w:rsidR="00EA36E3" w:rsidRPr="00C57A68" w:rsidRDefault="00EA36E3" w:rsidP="00EA36E3">
      <w:pPr>
        <w:numPr>
          <w:ilvl w:val="1"/>
          <w:numId w:val="28"/>
        </w:numPr>
        <w:tabs>
          <w:tab w:val="clear" w:pos="454"/>
        </w:tabs>
        <w:overflowPunct/>
        <w:autoSpaceDE/>
        <w:autoSpaceDN/>
        <w:adjustRightInd/>
        <w:ind w:left="567" w:hanging="567"/>
        <w:jc w:val="both"/>
        <w:textAlignment w:val="auto"/>
        <w:rPr>
          <w:szCs w:val="24"/>
        </w:rPr>
      </w:pPr>
      <w:r w:rsidRPr="00EA36E3">
        <w:rPr>
          <w:szCs w:val="24"/>
        </w:rPr>
        <w:t xml:space="preserve">Pirms Izsoles </w:t>
      </w:r>
      <w:r w:rsidRPr="00C57A68">
        <w:rPr>
          <w:szCs w:val="24"/>
        </w:rPr>
        <w:t>pretendenti vai to pilnvarotas personas, uzrādot personu apliecinošu dokumentu, tiek reģistrētas Izsolei.</w:t>
      </w:r>
    </w:p>
    <w:p w14:paraId="1D642B5A" w14:textId="77777777" w:rsidR="00EA36E3" w:rsidRPr="00C57A68" w:rsidRDefault="00EA36E3" w:rsidP="00EA36E3">
      <w:pPr>
        <w:numPr>
          <w:ilvl w:val="1"/>
          <w:numId w:val="28"/>
        </w:numPr>
        <w:tabs>
          <w:tab w:val="clear" w:pos="454"/>
        </w:tabs>
        <w:overflowPunct/>
        <w:autoSpaceDE/>
        <w:autoSpaceDN/>
        <w:adjustRightInd/>
        <w:ind w:left="567" w:hanging="567"/>
        <w:jc w:val="both"/>
        <w:textAlignment w:val="auto"/>
        <w:rPr>
          <w:szCs w:val="24"/>
        </w:rPr>
      </w:pPr>
      <w:r w:rsidRPr="00C57A68">
        <w:rPr>
          <w:szCs w:val="24"/>
        </w:rPr>
        <w:t>Izsoli saskaņā ar Noteikumiem vada Komisijas priekšsēdētājs vai cits viņa nozīmēts Komisijas loceklis (turpmāk – Izsoles vadītājs).</w:t>
      </w:r>
    </w:p>
    <w:p w14:paraId="26DFE7F0" w14:textId="6B233C4F" w:rsidR="00EA36E3" w:rsidRPr="00C57A68" w:rsidRDefault="00EA36E3" w:rsidP="00EA36E3">
      <w:pPr>
        <w:numPr>
          <w:ilvl w:val="1"/>
          <w:numId w:val="28"/>
        </w:numPr>
        <w:tabs>
          <w:tab w:val="clear" w:pos="454"/>
        </w:tabs>
        <w:overflowPunct/>
        <w:autoSpaceDE/>
        <w:autoSpaceDN/>
        <w:adjustRightInd/>
        <w:ind w:left="567" w:hanging="567"/>
        <w:jc w:val="both"/>
        <w:textAlignment w:val="auto"/>
        <w:rPr>
          <w:szCs w:val="24"/>
        </w:rPr>
      </w:pPr>
      <w:r w:rsidRPr="00EA36E3">
        <w:rPr>
          <w:szCs w:val="24"/>
        </w:rPr>
        <w:t>Ja Izsoles pretendents vai tā pilnvarotā persona Izsoles telpā nevar uzrādīt personu apliecinošu dokumentu un/</w:t>
      </w:r>
      <w:r w:rsidRPr="00C57A68">
        <w:rPr>
          <w:szCs w:val="24"/>
        </w:rPr>
        <w:t xml:space="preserve">vai pilnvaru pārstāvēt Izsoles </w:t>
      </w:r>
      <w:r>
        <w:rPr>
          <w:szCs w:val="24"/>
        </w:rPr>
        <w:t>pretendentu</w:t>
      </w:r>
      <w:r w:rsidRPr="00C57A68">
        <w:rPr>
          <w:szCs w:val="24"/>
        </w:rPr>
        <w:t xml:space="preserve"> (ja vien tā nav iesniegta kopā ar Noteikumu 3.5.</w:t>
      </w:r>
      <w:r w:rsidR="00890925">
        <w:rPr>
          <w:szCs w:val="24"/>
        </w:rPr>
        <w:t> </w:t>
      </w:r>
      <w:r w:rsidRPr="00C57A68">
        <w:rPr>
          <w:szCs w:val="24"/>
        </w:rPr>
        <w:t>ap</w:t>
      </w:r>
      <w:r w:rsidR="00890925">
        <w:rPr>
          <w:szCs w:val="24"/>
        </w:rPr>
        <w:t>a</w:t>
      </w:r>
      <w:r w:rsidRPr="00C57A68">
        <w:rPr>
          <w:szCs w:val="24"/>
        </w:rPr>
        <w:t xml:space="preserve">kšpunktā minētajiem dokumentiem), Izsoles komisija pieņem lēmumu par Izsoles </w:t>
      </w:r>
      <w:r>
        <w:rPr>
          <w:szCs w:val="24"/>
        </w:rPr>
        <w:t>pretendenta</w:t>
      </w:r>
      <w:r w:rsidRPr="00C57A68">
        <w:rPr>
          <w:szCs w:val="24"/>
        </w:rPr>
        <w:t xml:space="preserve"> nepielaišanu dalībai Izsolē.</w:t>
      </w:r>
    </w:p>
    <w:p w14:paraId="76D1A1E9" w14:textId="77777777" w:rsidR="00EA36E3" w:rsidRPr="00C57A68" w:rsidRDefault="00EA36E3" w:rsidP="00B57C74">
      <w:pPr>
        <w:numPr>
          <w:ilvl w:val="1"/>
          <w:numId w:val="28"/>
        </w:numPr>
        <w:tabs>
          <w:tab w:val="clear" w:pos="454"/>
        </w:tabs>
        <w:overflowPunct/>
        <w:autoSpaceDE/>
        <w:autoSpaceDN/>
        <w:adjustRightInd/>
        <w:ind w:left="567" w:hanging="567"/>
        <w:jc w:val="both"/>
        <w:textAlignment w:val="auto"/>
        <w:rPr>
          <w:szCs w:val="24"/>
        </w:rPr>
      </w:pPr>
      <w:r w:rsidRPr="00C57A68">
        <w:rPr>
          <w:szCs w:val="24"/>
        </w:rPr>
        <w:t>Izsoles pretendenti, to pārstāvji un pilnvarotās personas, kas ierodas uz Izsoli pēc Izsoles sludinājumā norādītā laika, Izsoles norises telpā netiek ielaisti.</w:t>
      </w:r>
    </w:p>
    <w:p w14:paraId="633D6748" w14:textId="77777777" w:rsidR="00EA36E3" w:rsidRPr="00A81C69" w:rsidRDefault="00EA36E3" w:rsidP="00B57C74">
      <w:pPr>
        <w:numPr>
          <w:ilvl w:val="1"/>
          <w:numId w:val="28"/>
        </w:numPr>
        <w:tabs>
          <w:tab w:val="clear" w:pos="454"/>
        </w:tabs>
        <w:overflowPunct/>
        <w:autoSpaceDE/>
        <w:autoSpaceDN/>
        <w:adjustRightInd/>
        <w:ind w:left="567" w:hanging="567"/>
        <w:jc w:val="both"/>
        <w:textAlignment w:val="auto"/>
        <w:rPr>
          <w:szCs w:val="24"/>
        </w:rPr>
      </w:pPr>
      <w:r w:rsidRPr="00A81C69">
        <w:rPr>
          <w:szCs w:val="24"/>
        </w:rPr>
        <w:t>Izsoles laikā filmēt un fotografēt vai veikt skaņu ierakstus bez Komisijas atļaujas ir aizliegts.</w:t>
      </w:r>
    </w:p>
    <w:p w14:paraId="45B03283" w14:textId="77777777" w:rsidR="00EA36E3" w:rsidRPr="00B57C74" w:rsidRDefault="00EA36E3" w:rsidP="00B57C74">
      <w:pPr>
        <w:numPr>
          <w:ilvl w:val="1"/>
          <w:numId w:val="28"/>
        </w:numPr>
        <w:tabs>
          <w:tab w:val="clear" w:pos="454"/>
        </w:tabs>
        <w:overflowPunct/>
        <w:autoSpaceDE/>
        <w:autoSpaceDN/>
        <w:adjustRightInd/>
        <w:ind w:left="567" w:hanging="567"/>
        <w:jc w:val="both"/>
        <w:textAlignment w:val="auto"/>
        <w:rPr>
          <w:szCs w:val="24"/>
        </w:rPr>
      </w:pPr>
      <w:r w:rsidRPr="00B57C74">
        <w:rPr>
          <w:szCs w:val="24"/>
        </w:rPr>
        <w:t xml:space="preserve"> Starp Izsoles pretendentiem aizliegta vienošanās, kas varētu ietekmēt Izsoles gaitu un rezultātus.</w:t>
      </w:r>
    </w:p>
    <w:p w14:paraId="138EA103" w14:textId="77777777" w:rsidR="00EA36E3" w:rsidRPr="00B57C74" w:rsidRDefault="00EA36E3" w:rsidP="00B57C74">
      <w:pPr>
        <w:numPr>
          <w:ilvl w:val="1"/>
          <w:numId w:val="28"/>
        </w:numPr>
        <w:tabs>
          <w:tab w:val="clear" w:pos="454"/>
        </w:tabs>
        <w:overflowPunct/>
        <w:autoSpaceDE/>
        <w:autoSpaceDN/>
        <w:adjustRightInd/>
        <w:ind w:left="567" w:hanging="567"/>
        <w:jc w:val="both"/>
        <w:textAlignment w:val="auto"/>
        <w:rPr>
          <w:szCs w:val="24"/>
        </w:rPr>
      </w:pPr>
      <w:r w:rsidRPr="00B57C74">
        <w:rPr>
          <w:szCs w:val="24"/>
        </w:rPr>
        <w:t>Izsoles dienā un stundā rakstiskos piedāvājumus slēgtās aploksnēs novieto Izsoles telpā redzamā vietā uz galda. Izsoles vadītājs pretendentu klātbūtnē atver iesniegšanas secībā slēgtās aploksnēs iesniegtos piedāvājumus un uz tiem parakstās visi Komisijas locekļi. Mutiskie piedāvājumi rakstiskā Izsolē ir aizliegti.</w:t>
      </w:r>
    </w:p>
    <w:p w14:paraId="61C3A643" w14:textId="175B9958" w:rsidR="00EA36E3" w:rsidRDefault="00EA36E3" w:rsidP="00B57C74">
      <w:pPr>
        <w:numPr>
          <w:ilvl w:val="1"/>
          <w:numId w:val="28"/>
        </w:numPr>
        <w:tabs>
          <w:tab w:val="clear" w:pos="454"/>
        </w:tabs>
        <w:overflowPunct/>
        <w:autoSpaceDE/>
        <w:autoSpaceDN/>
        <w:adjustRightInd/>
        <w:ind w:left="567" w:hanging="567"/>
        <w:jc w:val="both"/>
        <w:textAlignment w:val="auto"/>
        <w:rPr>
          <w:szCs w:val="24"/>
        </w:rPr>
      </w:pPr>
      <w:r w:rsidRPr="00B57C74">
        <w:rPr>
          <w:szCs w:val="24"/>
        </w:rPr>
        <w:t xml:space="preserve">Izsoles gaitu protokolē Komisijas </w:t>
      </w:r>
      <w:r w:rsidR="00B57C74" w:rsidRPr="00C978CE">
        <w:rPr>
          <w:szCs w:val="24"/>
        </w:rPr>
        <w:t>protokolētājs</w:t>
      </w:r>
      <w:r w:rsidRPr="00B57C74">
        <w:rPr>
          <w:szCs w:val="24"/>
        </w:rPr>
        <w:t xml:space="preserve">. Protokolā norādot katra Izsoles pretendenta </w:t>
      </w:r>
      <w:r w:rsidRPr="00A939EC">
        <w:rPr>
          <w:szCs w:val="24"/>
        </w:rPr>
        <w:t>solītās Objekta nomas maksas summas. Izsoles protokolā tiek norādīti visi Izsoles</w:t>
      </w:r>
      <w:r w:rsidRPr="00B57C74">
        <w:rPr>
          <w:szCs w:val="24"/>
        </w:rPr>
        <w:t xml:space="preserve"> pretendenti, norādot katra Izsoles pretendenta augstāko piedāvāto Objekta</w:t>
      </w:r>
      <w:r w:rsidRPr="00C57A68">
        <w:rPr>
          <w:szCs w:val="24"/>
        </w:rPr>
        <w:t xml:space="preserve"> nomas maksu. Izsoles protokolu paraksta visi Komisijas locekļi</w:t>
      </w:r>
      <w:r w:rsidR="00B57C74" w:rsidRPr="00B57C74">
        <w:rPr>
          <w:szCs w:val="24"/>
        </w:rPr>
        <w:t xml:space="preserve"> </w:t>
      </w:r>
      <w:r w:rsidR="00B57C74" w:rsidRPr="00C978CE">
        <w:rPr>
          <w:szCs w:val="24"/>
        </w:rPr>
        <w:t>un protokolētājs</w:t>
      </w:r>
      <w:r w:rsidRPr="00C57A68">
        <w:rPr>
          <w:szCs w:val="24"/>
        </w:rPr>
        <w:t>.</w:t>
      </w:r>
    </w:p>
    <w:p w14:paraId="29CE3EB2" w14:textId="5E8C9C47" w:rsidR="00EA36E3" w:rsidRPr="00C57A68" w:rsidRDefault="00EA36E3" w:rsidP="00B57C74">
      <w:pPr>
        <w:numPr>
          <w:ilvl w:val="1"/>
          <w:numId w:val="28"/>
        </w:numPr>
        <w:tabs>
          <w:tab w:val="clear" w:pos="454"/>
        </w:tabs>
        <w:overflowPunct/>
        <w:autoSpaceDE/>
        <w:autoSpaceDN/>
        <w:adjustRightInd/>
        <w:ind w:left="567" w:hanging="567"/>
        <w:jc w:val="both"/>
        <w:textAlignment w:val="auto"/>
        <w:rPr>
          <w:szCs w:val="24"/>
        </w:rPr>
      </w:pPr>
      <w:r w:rsidRPr="00C57A68">
        <w:rPr>
          <w:szCs w:val="24"/>
        </w:rPr>
        <w:t xml:space="preserve">Izsoles vadītājs, atklājot Izsoli, nosauc savu vārdu un uzvārdu un katra Komisijas locekļa vārdu un uzvārdu, nomājamo </w:t>
      </w:r>
      <w:r>
        <w:rPr>
          <w:szCs w:val="24"/>
        </w:rPr>
        <w:t>Objektu</w:t>
      </w:r>
      <w:r w:rsidRPr="00C57A68">
        <w:rPr>
          <w:szCs w:val="24"/>
        </w:rPr>
        <w:t xml:space="preserve"> un platību</w:t>
      </w:r>
      <w:r w:rsidR="00B57C74" w:rsidRPr="00B57C74">
        <w:rPr>
          <w:szCs w:val="24"/>
        </w:rPr>
        <w:t xml:space="preserve"> </w:t>
      </w:r>
      <w:r w:rsidR="00B57C74" w:rsidRPr="00C978CE">
        <w:rPr>
          <w:szCs w:val="24"/>
        </w:rPr>
        <w:t>un paziņo tā Sākumcenu, saskaņā ar Noteikumos noteikto</w:t>
      </w:r>
      <w:r w:rsidRPr="00C57A68">
        <w:rPr>
          <w:szCs w:val="24"/>
        </w:rPr>
        <w:t>, izsoles kārtību.</w:t>
      </w:r>
    </w:p>
    <w:p w14:paraId="6847EAC9" w14:textId="36B973DB" w:rsidR="00EA36E3" w:rsidRDefault="00EA36E3" w:rsidP="007462C1">
      <w:pPr>
        <w:numPr>
          <w:ilvl w:val="1"/>
          <w:numId w:val="28"/>
        </w:numPr>
        <w:tabs>
          <w:tab w:val="clear" w:pos="454"/>
        </w:tabs>
        <w:overflowPunct/>
        <w:autoSpaceDE/>
        <w:autoSpaceDN/>
        <w:adjustRightInd/>
        <w:ind w:left="567" w:hanging="567"/>
        <w:jc w:val="both"/>
        <w:textAlignment w:val="auto"/>
        <w:rPr>
          <w:szCs w:val="24"/>
        </w:rPr>
      </w:pPr>
      <w:r w:rsidRPr="007462C1">
        <w:rPr>
          <w:szCs w:val="24"/>
        </w:rPr>
        <w:t xml:space="preserve">Ja uz Izsoli iesniegts tikai viens Izsoles pieteikums, Objekta nomas tiesības tiks izsolītas </w:t>
      </w:r>
      <w:r w:rsidRPr="00A939EC">
        <w:rPr>
          <w:szCs w:val="24"/>
        </w:rPr>
        <w:t>vienīgajam reģistrētajam Izsoles pretendentam, ja ir nosolīts vismaz viens solis no</w:t>
      </w:r>
      <w:r w:rsidRPr="007462C1">
        <w:rPr>
          <w:szCs w:val="24"/>
        </w:rPr>
        <w:t xml:space="preserve"> Sākumcenas.</w:t>
      </w:r>
    </w:p>
    <w:p w14:paraId="70D9A1C0" w14:textId="77777777" w:rsidR="007462C1" w:rsidRPr="00C978CE" w:rsidRDefault="007462C1" w:rsidP="007462C1">
      <w:pPr>
        <w:numPr>
          <w:ilvl w:val="1"/>
          <w:numId w:val="28"/>
        </w:numPr>
        <w:tabs>
          <w:tab w:val="clear" w:pos="454"/>
        </w:tabs>
        <w:ind w:left="567" w:hanging="567"/>
        <w:jc w:val="both"/>
        <w:rPr>
          <w:szCs w:val="24"/>
        </w:rPr>
      </w:pPr>
      <w:r w:rsidRPr="00C978CE">
        <w:rPr>
          <w:szCs w:val="24"/>
        </w:rPr>
        <w:t>Solīšana notiek tikai pa Izsoles noteikumos noteikto soli.</w:t>
      </w:r>
    </w:p>
    <w:p w14:paraId="2A06FCBC" w14:textId="643B29E7" w:rsidR="00EA36E3" w:rsidRPr="00D96224" w:rsidRDefault="00EA36E3" w:rsidP="00EA36E3">
      <w:pPr>
        <w:numPr>
          <w:ilvl w:val="1"/>
          <w:numId w:val="28"/>
        </w:numPr>
        <w:tabs>
          <w:tab w:val="left" w:pos="567"/>
        </w:tabs>
        <w:jc w:val="both"/>
        <w:rPr>
          <w:szCs w:val="24"/>
        </w:rPr>
      </w:pPr>
      <w:r w:rsidRPr="00D96224">
        <w:rPr>
          <w:szCs w:val="24"/>
        </w:rPr>
        <w:t xml:space="preserve">Izsoles vadītājs Izsoles pieteikumus atver to iesniegšanas secībā. Pēc Izsoles pieteikuma atvēršanas Izsoles vadītājs nosauc Izsoles pretendentu, kā arī Izsoles pretendenta piedāvāto nomas maksas apmēru un visi Komisijas locekļi parakstās uz </w:t>
      </w:r>
      <w:r>
        <w:rPr>
          <w:szCs w:val="24"/>
        </w:rPr>
        <w:t xml:space="preserve">katra </w:t>
      </w:r>
      <w:r w:rsidRPr="00D96224">
        <w:rPr>
          <w:szCs w:val="24"/>
        </w:rPr>
        <w:t>Izsoles pieteikuma.</w:t>
      </w:r>
    </w:p>
    <w:p w14:paraId="691A785C" w14:textId="5F8E94DB" w:rsidR="00EA36E3" w:rsidRPr="00D96224" w:rsidRDefault="00EA36E3" w:rsidP="007462C1">
      <w:pPr>
        <w:numPr>
          <w:ilvl w:val="1"/>
          <w:numId w:val="28"/>
        </w:numPr>
        <w:tabs>
          <w:tab w:val="clear" w:pos="454"/>
        </w:tabs>
        <w:overflowPunct/>
        <w:autoSpaceDE/>
        <w:autoSpaceDN/>
        <w:adjustRightInd/>
        <w:ind w:left="567" w:hanging="567"/>
        <w:jc w:val="both"/>
        <w:textAlignment w:val="auto"/>
        <w:rPr>
          <w:szCs w:val="24"/>
        </w:rPr>
      </w:pPr>
      <w:r w:rsidRPr="00D96224">
        <w:rPr>
          <w:szCs w:val="24"/>
        </w:rPr>
        <w:t xml:space="preserve">Pēc visu Izsoles pieteikumu atvēršanas, dokumentu atbilstības pārbaudes Nolikuma prasībām, </w:t>
      </w:r>
      <w:r>
        <w:rPr>
          <w:szCs w:val="24"/>
        </w:rPr>
        <w:t xml:space="preserve">Komisija </w:t>
      </w:r>
      <w:r w:rsidRPr="007462C1">
        <w:rPr>
          <w:szCs w:val="24"/>
        </w:rPr>
        <w:t xml:space="preserve">atraida nederīgos piedāvājumus, atzīmējot to izsoles protokolā. </w:t>
      </w:r>
      <w:r w:rsidRPr="00D96224">
        <w:rPr>
          <w:szCs w:val="24"/>
        </w:rPr>
        <w:t>Izsoles vadītājs paziņo, ka rakstveida Izsole ir pabeigta un nosauc augstāko nosolīto cenu un Izsoles pretendentu, kas to piedāvājis (turpmāk – Izsoles uzvarētājs).</w:t>
      </w:r>
      <w:r w:rsidRPr="007462C1">
        <w:rPr>
          <w:szCs w:val="24"/>
        </w:rPr>
        <w:t xml:space="preserve"> Komisija ir tiesīga papildus </w:t>
      </w:r>
      <w:r w:rsidRPr="007462C1">
        <w:rPr>
          <w:szCs w:val="24"/>
        </w:rPr>
        <w:lastRenderedPageBreak/>
        <w:t>pārbaudīt Izsoles pretendentu sniegtās ziņas. Izsoles pretendenta pieteikums tiek noraidīts, ja tiek atklāts, ka Izsoles pretendents ir sniedzis nepatiesas ziņas</w:t>
      </w:r>
      <w:r w:rsidR="00F77032">
        <w:rPr>
          <w:szCs w:val="24"/>
        </w:rPr>
        <w:t>.</w:t>
      </w:r>
    </w:p>
    <w:p w14:paraId="378846E0" w14:textId="7BF18DBE" w:rsidR="00EA36E3" w:rsidRDefault="007462C1" w:rsidP="007462C1">
      <w:pPr>
        <w:numPr>
          <w:ilvl w:val="1"/>
          <w:numId w:val="28"/>
        </w:numPr>
        <w:tabs>
          <w:tab w:val="clear" w:pos="454"/>
        </w:tabs>
        <w:overflowPunct/>
        <w:autoSpaceDE/>
        <w:autoSpaceDN/>
        <w:adjustRightInd/>
        <w:ind w:left="567" w:hanging="567"/>
        <w:jc w:val="both"/>
        <w:textAlignment w:val="auto"/>
        <w:rPr>
          <w:szCs w:val="24"/>
        </w:rPr>
      </w:pPr>
      <w:r w:rsidRPr="00E86D02">
        <w:rPr>
          <w:szCs w:val="24"/>
        </w:rPr>
        <w:t>Ja pēc visu Izsoles pieteikumu atvēršanas izsolē ar pretendentu klātbūtni izrādās, ka divi vai vairāki Izsoles pretendenti ir piedāvājuši vienādu augstāko nomas maksu, Komisija turpina Izsoli, pieņemot rakstiskus piedāvājumus no tiem Izsoles pretendentiem, kuri piedāvājuši vienādu augstāko nomas maksu, kas pārsniedz jau saņemto nomas maksas piedāvājumu, atbilstoši Izsoles solim, un organizē piedāvājumu tūlītēju atvēršanu</w:t>
      </w:r>
      <w:r w:rsidR="00EA36E3" w:rsidRPr="000A7045">
        <w:rPr>
          <w:szCs w:val="24"/>
        </w:rPr>
        <w:t>.</w:t>
      </w:r>
    </w:p>
    <w:p w14:paraId="6B0741A1" w14:textId="6F06E789" w:rsidR="007462C1" w:rsidRDefault="007462C1" w:rsidP="007462C1">
      <w:pPr>
        <w:numPr>
          <w:ilvl w:val="1"/>
          <w:numId w:val="28"/>
        </w:numPr>
        <w:tabs>
          <w:tab w:val="clear" w:pos="454"/>
        </w:tabs>
        <w:overflowPunct/>
        <w:autoSpaceDE/>
        <w:autoSpaceDN/>
        <w:adjustRightInd/>
        <w:ind w:left="567" w:hanging="567"/>
        <w:jc w:val="both"/>
        <w:textAlignment w:val="auto"/>
        <w:rPr>
          <w:szCs w:val="24"/>
        </w:rPr>
      </w:pPr>
      <w:r w:rsidRPr="00E86D02">
        <w:rPr>
          <w:szCs w:val="24"/>
        </w:rPr>
        <w:t xml:space="preserve">Ja pēc visu Izsoles pieteikumu atvēršanas izrādās, ka divi vai vairāki Izsoles pretendenti ir piedāvājuši vienādu augstāko nomas maksu, </w:t>
      </w:r>
      <w:r w:rsidRPr="007462C1">
        <w:rPr>
          <w:szCs w:val="24"/>
        </w:rPr>
        <w:t xml:space="preserve">Komisija vienas darba dienas laikā Izsoles pretendentiem, kuri piedāvājuši vienādu augstāko nomas maksu, </w:t>
      </w:r>
      <w:proofErr w:type="spellStart"/>
      <w:r w:rsidRPr="007462C1">
        <w:rPr>
          <w:szCs w:val="24"/>
        </w:rPr>
        <w:t>nosūta</w:t>
      </w:r>
      <w:proofErr w:type="spellEnd"/>
      <w:r w:rsidRPr="007462C1">
        <w:rPr>
          <w:szCs w:val="24"/>
        </w:rPr>
        <w:t xml:space="preserve"> elektroniski e-pastā, kas norādīts piedāvājumā, informāciju un aicinājumu trīs darba dienu laikā no aicinājuma nosūtīšanas rakstiski iesniegt atkārtotu piedāvājumu slēgtā aploksnē, ievērojot Izsoles soli. Ja Izsoles pretendents vēlas turpināt solīt, tas rakstiski sniedz atkārtotu piedāvājumu Izsoles turpināšanai. Piedāvājums tiek iesniegts slēgtā aploksnē ar norādi “Rakstiskai izsolei par </w:t>
      </w:r>
      <w:r w:rsidR="00212AD5" w:rsidRPr="003C6441">
        <w:rPr>
          <w:rFonts w:eastAsia="Calibri"/>
          <w:szCs w:val="24"/>
        </w:rPr>
        <w:t>n</w:t>
      </w:r>
      <w:r w:rsidR="00212AD5">
        <w:rPr>
          <w:rFonts w:eastAsia="Calibri"/>
          <w:szCs w:val="24"/>
        </w:rPr>
        <w:t xml:space="preserve">ekustamā īpašuma </w:t>
      </w:r>
      <w:r w:rsidR="00115743">
        <w:rPr>
          <w:rFonts w:eastAsia="Calibri"/>
          <w:szCs w:val="24"/>
        </w:rPr>
        <w:t xml:space="preserve">Dubulti 2008, Jūrmalā ar kadastra Nr. 1300 010 2008 </w:t>
      </w:r>
      <w:r w:rsidR="00212AD5">
        <w:rPr>
          <w:rFonts w:eastAsia="Calibri"/>
          <w:szCs w:val="24"/>
        </w:rPr>
        <w:t xml:space="preserve">daļas </w:t>
      </w:r>
      <w:r w:rsidR="00212AD5" w:rsidRPr="00785A3B">
        <w:rPr>
          <w:szCs w:val="24"/>
        </w:rPr>
        <w:t>nom</w:t>
      </w:r>
      <w:r w:rsidR="00212AD5">
        <w:rPr>
          <w:szCs w:val="24"/>
        </w:rPr>
        <w:t>u</w:t>
      </w:r>
      <w:r w:rsidRPr="007462C1">
        <w:rPr>
          <w:szCs w:val="24"/>
        </w:rPr>
        <w:t xml:space="preserve">”, kā arī norāde: “Neatvērt līdz izsolei (pieteikumu atvēršanas sēdei)” un ievietots Administrācijas paredzētajā pastkastītē noteiktajā termiņā (punkts piemērojams, ja ir spēkā attiecīgi Epidemioloģiskās drošības pasākumi Covid-19 infekcijas izplatības ierobežošanai, un Izsole notiek bez Izsoles </w:t>
      </w:r>
      <w:r w:rsidRPr="00E86D02">
        <w:rPr>
          <w:szCs w:val="24"/>
        </w:rPr>
        <w:t>pretendentu klātbūtnes</w:t>
      </w:r>
      <w:r w:rsidR="00212AD5">
        <w:rPr>
          <w:szCs w:val="24"/>
        </w:rPr>
        <w:t>).</w:t>
      </w:r>
    </w:p>
    <w:p w14:paraId="0213D6F8" w14:textId="1FF7F721" w:rsidR="00EA36E3" w:rsidRPr="000A7045" w:rsidRDefault="009B51EE" w:rsidP="009B51EE">
      <w:pPr>
        <w:numPr>
          <w:ilvl w:val="1"/>
          <w:numId w:val="28"/>
        </w:numPr>
        <w:tabs>
          <w:tab w:val="clear" w:pos="454"/>
        </w:tabs>
        <w:overflowPunct/>
        <w:autoSpaceDE/>
        <w:autoSpaceDN/>
        <w:adjustRightInd/>
        <w:ind w:left="567" w:hanging="567"/>
        <w:jc w:val="both"/>
        <w:textAlignment w:val="auto"/>
        <w:rPr>
          <w:szCs w:val="24"/>
        </w:rPr>
      </w:pPr>
      <w:r w:rsidRPr="009B51EE">
        <w:rPr>
          <w:szCs w:val="24"/>
        </w:rPr>
        <w:t>Ja Noteikumu 4.16. vai 4.17. apakšpunktos noteiktajā kārtībā, atkārtoti tiek piedāvāta vienāda augstākā nomas maksa, rakstiskā Izsole turpinās 4.16. vai 4.17. apakšpunktos noteiktā kārtībā līdz brīdim, kad kāds no Izsoles pretendentiem piedāvā augstāko nomas maksu</w:t>
      </w:r>
      <w:r w:rsidR="00EA36E3" w:rsidRPr="009B51EE">
        <w:rPr>
          <w:szCs w:val="24"/>
        </w:rPr>
        <w:t>.</w:t>
      </w:r>
    </w:p>
    <w:p w14:paraId="64C9318A" w14:textId="5F5F5F7D" w:rsidR="009B51EE" w:rsidRPr="00E86D02" w:rsidRDefault="009B51EE" w:rsidP="009B51EE">
      <w:pPr>
        <w:numPr>
          <w:ilvl w:val="1"/>
          <w:numId w:val="28"/>
        </w:numPr>
        <w:tabs>
          <w:tab w:val="clear" w:pos="454"/>
        </w:tabs>
        <w:ind w:left="567" w:hanging="567"/>
        <w:jc w:val="both"/>
        <w:rPr>
          <w:szCs w:val="24"/>
        </w:rPr>
      </w:pPr>
      <w:r w:rsidRPr="00E86D02">
        <w:t>Ja neviens no Izsoles pretendentiem, kuri piedāvājuši vienādu augstāko nomas maksu, neiesniedz jaunu piedāvājumu par augstāku nomas maksu saskaņā ar Noteikumu 4.16. vai 4.17.</w:t>
      </w:r>
      <w:r>
        <w:t> </w:t>
      </w:r>
      <w:r w:rsidRPr="00E86D02">
        <w:t xml:space="preserve">apakšpunktiem, Komisija pieteikumu iesniegšanas secībā piedāvā šiem Izsoles pretendentiem slēgt </w:t>
      </w:r>
      <w:r>
        <w:t>nekustamā īpašuma</w:t>
      </w:r>
      <w:r w:rsidRPr="00E86D02">
        <w:t xml:space="preserve"> nomas līgumu atbilstoši to nosolītajai nomas maksai.</w:t>
      </w:r>
    </w:p>
    <w:p w14:paraId="157E6888" w14:textId="0F16EA1C" w:rsidR="009B51EE" w:rsidRPr="002C0DFE" w:rsidRDefault="009B51EE" w:rsidP="009B51EE">
      <w:pPr>
        <w:numPr>
          <w:ilvl w:val="1"/>
          <w:numId w:val="28"/>
        </w:numPr>
        <w:tabs>
          <w:tab w:val="clear" w:pos="454"/>
        </w:tabs>
        <w:ind w:left="567" w:hanging="567"/>
        <w:jc w:val="both"/>
        <w:rPr>
          <w:szCs w:val="24"/>
        </w:rPr>
      </w:pPr>
      <w:r w:rsidRPr="00E86D02">
        <w:rPr>
          <w:rFonts w:eastAsia="Calibri"/>
          <w:szCs w:val="24"/>
        </w:rPr>
        <w:t>Izsoles vadītājs pasludina Izsoli par slēgtu.</w:t>
      </w:r>
    </w:p>
    <w:p w14:paraId="7D1FEC24" w14:textId="77777777" w:rsidR="002C0DFE" w:rsidRDefault="002C0DFE" w:rsidP="002C0DFE">
      <w:pPr>
        <w:ind w:left="567"/>
        <w:jc w:val="both"/>
        <w:rPr>
          <w:szCs w:val="24"/>
        </w:rPr>
      </w:pPr>
    </w:p>
    <w:p w14:paraId="1BD831AE" w14:textId="77777777" w:rsidR="002C0DFE" w:rsidRPr="002E653F" w:rsidRDefault="002C0DFE" w:rsidP="002C0DFE">
      <w:pPr>
        <w:numPr>
          <w:ilvl w:val="0"/>
          <w:numId w:val="30"/>
        </w:numPr>
        <w:tabs>
          <w:tab w:val="clear" w:pos="360"/>
        </w:tabs>
        <w:ind w:left="567" w:hanging="567"/>
        <w:jc w:val="center"/>
        <w:rPr>
          <w:b/>
          <w:szCs w:val="24"/>
        </w:rPr>
      </w:pPr>
      <w:r w:rsidRPr="002E653F">
        <w:rPr>
          <w:b/>
          <w:szCs w:val="24"/>
        </w:rPr>
        <w:t xml:space="preserve">Izsoles rezultātu apstiprināšana un nomas līguma slēgšana </w:t>
      </w:r>
    </w:p>
    <w:p w14:paraId="4FF6AA04" w14:textId="307FB44C" w:rsidR="002C0DFE" w:rsidRPr="00805F92" w:rsidRDefault="002C0DFE" w:rsidP="00805F92">
      <w:pPr>
        <w:pStyle w:val="ListParagraph"/>
        <w:numPr>
          <w:ilvl w:val="1"/>
          <w:numId w:val="30"/>
        </w:numPr>
        <w:tabs>
          <w:tab w:val="clear" w:pos="567"/>
        </w:tabs>
        <w:spacing w:after="0" w:line="240" w:lineRule="auto"/>
        <w:jc w:val="both"/>
        <w:rPr>
          <w:rFonts w:ascii="Times New Roman" w:hAnsi="Times New Roman"/>
          <w:sz w:val="24"/>
          <w:szCs w:val="24"/>
          <w:lang w:val="lv-LV"/>
        </w:rPr>
      </w:pPr>
      <w:r w:rsidRPr="00805F92">
        <w:rPr>
          <w:rFonts w:ascii="Times New Roman" w:hAnsi="Times New Roman"/>
          <w:sz w:val="24"/>
          <w:szCs w:val="24"/>
          <w:lang w:val="lv-LV"/>
        </w:rPr>
        <w:t>Komisijas lēmums par Objekta nomas tiesību Izsoles rezultātu un Izsoles uzvarētāja apstiprināšanu (turpmāk – Lēmums par rezultātiem) stājas spēkā pēc Izsoles protokola parakstīšanas. Protokolu paraksta visi Komisijas locekļi piecu darba dienu laikā.</w:t>
      </w:r>
    </w:p>
    <w:p w14:paraId="44E53212" w14:textId="6935A297" w:rsidR="002C0DFE" w:rsidRPr="005E17D2" w:rsidRDefault="002C0DFE" w:rsidP="005E17D2">
      <w:pPr>
        <w:pStyle w:val="ListParagraph"/>
        <w:numPr>
          <w:ilvl w:val="1"/>
          <w:numId w:val="30"/>
        </w:numPr>
        <w:tabs>
          <w:tab w:val="clear" w:pos="567"/>
        </w:tabs>
        <w:spacing w:after="0" w:line="240" w:lineRule="auto"/>
        <w:jc w:val="both"/>
        <w:rPr>
          <w:rFonts w:ascii="Times New Roman" w:hAnsi="Times New Roman"/>
          <w:sz w:val="24"/>
          <w:szCs w:val="24"/>
          <w:lang w:val="lv-LV"/>
        </w:rPr>
      </w:pPr>
      <w:r w:rsidRPr="005E17D2">
        <w:rPr>
          <w:rFonts w:ascii="Times New Roman" w:hAnsi="Times New Roman"/>
          <w:sz w:val="24"/>
          <w:szCs w:val="24"/>
          <w:lang w:val="lv-LV"/>
        </w:rPr>
        <w:t xml:space="preserve">Pašvaldības īpašumu nodaļa desmit darba dienu laikā pēc Izsoles rezultātu apstiprināšanas publicē šo informāciju </w:t>
      </w:r>
      <w:r w:rsidR="00805F92" w:rsidRPr="005E17D2">
        <w:rPr>
          <w:rFonts w:ascii="Times New Roman" w:hAnsi="Times New Roman"/>
          <w:sz w:val="24"/>
          <w:szCs w:val="24"/>
          <w:lang w:val="lv-LV"/>
        </w:rPr>
        <w:t xml:space="preserve">Jūrmalas valstspilsētas </w:t>
      </w:r>
      <w:r w:rsidR="00F20FA5">
        <w:rPr>
          <w:rFonts w:ascii="Times New Roman" w:hAnsi="Times New Roman"/>
          <w:sz w:val="24"/>
          <w:szCs w:val="24"/>
          <w:lang w:val="lv-LV"/>
        </w:rPr>
        <w:t xml:space="preserve">pašvaldības </w:t>
      </w:r>
      <w:r w:rsidR="00805F92" w:rsidRPr="005E17D2">
        <w:rPr>
          <w:rFonts w:ascii="Times New Roman" w:hAnsi="Times New Roman"/>
          <w:sz w:val="24"/>
          <w:szCs w:val="24"/>
          <w:lang w:val="lv-LV"/>
        </w:rPr>
        <w:t>tīmekļa vietnē www.jurmala.lv</w:t>
      </w:r>
      <w:r w:rsidRPr="005E17D2">
        <w:rPr>
          <w:rFonts w:ascii="Times New Roman" w:hAnsi="Times New Roman"/>
          <w:sz w:val="24"/>
          <w:szCs w:val="24"/>
          <w:lang w:val="lv-LV"/>
        </w:rPr>
        <w:t>.</w:t>
      </w:r>
    </w:p>
    <w:p w14:paraId="27BEB57B" w14:textId="6B163A24" w:rsidR="002C0DFE" w:rsidRPr="005E17D2" w:rsidRDefault="002C0DFE" w:rsidP="005E17D2">
      <w:pPr>
        <w:pStyle w:val="ListParagraph"/>
        <w:numPr>
          <w:ilvl w:val="1"/>
          <w:numId w:val="30"/>
        </w:numPr>
        <w:tabs>
          <w:tab w:val="clear" w:pos="567"/>
        </w:tabs>
        <w:spacing w:after="0" w:line="240" w:lineRule="auto"/>
        <w:jc w:val="both"/>
        <w:rPr>
          <w:rFonts w:ascii="Times New Roman" w:hAnsi="Times New Roman"/>
          <w:sz w:val="24"/>
          <w:szCs w:val="24"/>
          <w:lang w:val="lv-LV"/>
        </w:rPr>
      </w:pPr>
      <w:r w:rsidRPr="005E17D2">
        <w:rPr>
          <w:rFonts w:ascii="Times New Roman" w:hAnsi="Times New Roman"/>
          <w:sz w:val="24"/>
          <w:szCs w:val="24"/>
          <w:lang w:val="lv-LV"/>
        </w:rPr>
        <w:t>Trīs nedēļu laikā pēc Izsoles rezultātu apstiprināšanas, Pašvaldības īpašumu nodaļa piedāvā slēgt Objekta nomas līgumu (2.</w:t>
      </w:r>
      <w:r w:rsidR="005E17D2">
        <w:rPr>
          <w:rFonts w:ascii="Times New Roman" w:hAnsi="Times New Roman"/>
          <w:sz w:val="24"/>
          <w:szCs w:val="24"/>
          <w:lang w:val="lv-LV"/>
        </w:rPr>
        <w:t> </w:t>
      </w:r>
      <w:r w:rsidRPr="005E17D2">
        <w:rPr>
          <w:rFonts w:ascii="Times New Roman" w:hAnsi="Times New Roman"/>
          <w:sz w:val="24"/>
          <w:szCs w:val="24"/>
          <w:lang w:val="lv-LV"/>
        </w:rPr>
        <w:t>pielikums) Izsoles uzvarētājam.</w:t>
      </w:r>
    </w:p>
    <w:p w14:paraId="5A44FA76" w14:textId="5809BF8F" w:rsidR="002C0DFE" w:rsidRPr="005E17D2" w:rsidRDefault="002C0DFE" w:rsidP="005E17D2">
      <w:pPr>
        <w:pStyle w:val="ListParagraph"/>
        <w:numPr>
          <w:ilvl w:val="1"/>
          <w:numId w:val="30"/>
        </w:numPr>
        <w:tabs>
          <w:tab w:val="clear" w:pos="567"/>
        </w:tabs>
        <w:spacing w:after="0" w:line="240" w:lineRule="auto"/>
        <w:jc w:val="both"/>
        <w:rPr>
          <w:rFonts w:ascii="Times New Roman" w:hAnsi="Times New Roman"/>
          <w:sz w:val="24"/>
          <w:szCs w:val="24"/>
          <w:lang w:val="lv-LV"/>
        </w:rPr>
      </w:pPr>
      <w:r w:rsidRPr="005E17D2">
        <w:rPr>
          <w:rFonts w:ascii="Times New Roman" w:hAnsi="Times New Roman"/>
          <w:sz w:val="24"/>
          <w:szCs w:val="24"/>
          <w:lang w:val="lv-LV"/>
        </w:rPr>
        <w:t xml:space="preserve">Ja Izsoles uzvarētājs atsakās slēgt Objekta nomas līgumu, Pašvaldības īpašumu nodaļa piedāvā Objekta nomas līgumu slēgt tam Izsoles pretendentam, kurš nosolīja nākamo augstāko cenu. Desmit darba dienu laikā pēc minētā piedāvājuma nosūtīšanas Pašvaldības īpašumu nodaļa publicē šo informāciju </w:t>
      </w:r>
      <w:r w:rsidR="005E17D2" w:rsidRPr="005E17D2">
        <w:rPr>
          <w:rFonts w:ascii="Times New Roman" w:hAnsi="Times New Roman"/>
          <w:sz w:val="24"/>
          <w:szCs w:val="24"/>
          <w:lang w:val="lv-LV"/>
        </w:rPr>
        <w:t xml:space="preserve">Jūrmalas valstspilsētas </w:t>
      </w:r>
      <w:r w:rsidR="00F20FA5">
        <w:rPr>
          <w:rFonts w:ascii="Times New Roman" w:hAnsi="Times New Roman"/>
          <w:sz w:val="24"/>
          <w:szCs w:val="24"/>
          <w:lang w:val="lv-LV"/>
        </w:rPr>
        <w:t xml:space="preserve">pašvaldības </w:t>
      </w:r>
      <w:r w:rsidR="005E17D2" w:rsidRPr="005E17D2">
        <w:rPr>
          <w:rFonts w:ascii="Times New Roman" w:hAnsi="Times New Roman"/>
          <w:sz w:val="24"/>
          <w:szCs w:val="24"/>
          <w:lang w:val="lv-LV"/>
        </w:rPr>
        <w:t>tīmekļa vietnē www.jurmala.lv</w:t>
      </w:r>
      <w:r w:rsidRPr="005E17D2">
        <w:rPr>
          <w:rFonts w:ascii="Times New Roman" w:hAnsi="Times New Roman"/>
          <w:sz w:val="24"/>
          <w:szCs w:val="24"/>
          <w:lang w:val="lv-LV"/>
        </w:rPr>
        <w:t>.</w:t>
      </w:r>
    </w:p>
    <w:p w14:paraId="23496559" w14:textId="73492580" w:rsidR="002C0DFE" w:rsidRPr="00B45950" w:rsidRDefault="002C0DFE" w:rsidP="005E17D2">
      <w:pPr>
        <w:pStyle w:val="ListParagraph"/>
        <w:numPr>
          <w:ilvl w:val="1"/>
          <w:numId w:val="30"/>
        </w:numPr>
        <w:tabs>
          <w:tab w:val="clear" w:pos="567"/>
        </w:tabs>
        <w:spacing w:after="0" w:line="240" w:lineRule="auto"/>
        <w:jc w:val="both"/>
        <w:rPr>
          <w:rFonts w:ascii="Times New Roman" w:hAnsi="Times New Roman"/>
          <w:sz w:val="24"/>
          <w:szCs w:val="24"/>
          <w:lang w:val="lv-LV"/>
        </w:rPr>
      </w:pPr>
      <w:r w:rsidRPr="005E17D2">
        <w:rPr>
          <w:rFonts w:ascii="Times New Roman" w:hAnsi="Times New Roman"/>
          <w:sz w:val="24"/>
          <w:szCs w:val="24"/>
          <w:lang w:val="lv-LV"/>
        </w:rPr>
        <w:t xml:space="preserve">Ja Izsoles pretendents, kurš nosolījis nākamo augstāko cenu, divu nedēļu laikā pēc piedāvājuma saņemšanas dienas piekrīt nomāt objektu par paša nosolīto augstāko cenu Pašvaldības īpašumu nodaļa sagatavo Objekta nomas līgumu septiņu darba dienu laikā. Desmit darba dienu laikā pēc Objekta nomas līguma parakstīšanas Pašvaldības īpašumu </w:t>
      </w:r>
      <w:r w:rsidRPr="00B45950">
        <w:rPr>
          <w:rFonts w:ascii="Times New Roman" w:hAnsi="Times New Roman"/>
          <w:sz w:val="24"/>
          <w:szCs w:val="24"/>
          <w:lang w:val="lv-LV"/>
        </w:rPr>
        <w:t xml:space="preserve">nodaļa publicē šo informāciju </w:t>
      </w:r>
      <w:r w:rsidR="00B45950" w:rsidRPr="00B45950">
        <w:rPr>
          <w:rFonts w:ascii="Times New Roman" w:hAnsi="Times New Roman"/>
          <w:sz w:val="24"/>
          <w:szCs w:val="24"/>
          <w:lang w:val="lv-LV"/>
        </w:rPr>
        <w:t xml:space="preserve">Jūrmalas valstspilsētas </w:t>
      </w:r>
      <w:r w:rsidR="00F20FA5">
        <w:rPr>
          <w:rFonts w:ascii="Times New Roman" w:hAnsi="Times New Roman"/>
          <w:sz w:val="24"/>
          <w:szCs w:val="24"/>
          <w:lang w:val="lv-LV"/>
        </w:rPr>
        <w:t xml:space="preserve">pašvaldības </w:t>
      </w:r>
      <w:r w:rsidR="00B45950" w:rsidRPr="00B45950">
        <w:rPr>
          <w:rFonts w:ascii="Times New Roman" w:hAnsi="Times New Roman"/>
          <w:sz w:val="24"/>
          <w:szCs w:val="24"/>
          <w:lang w:val="lv-LV"/>
        </w:rPr>
        <w:t>tīmekļa vietnē www.jurmala.lv</w:t>
      </w:r>
      <w:r w:rsidRPr="00B45950">
        <w:rPr>
          <w:rFonts w:ascii="Times New Roman" w:hAnsi="Times New Roman"/>
          <w:sz w:val="24"/>
          <w:szCs w:val="24"/>
          <w:lang w:val="lv-LV"/>
        </w:rPr>
        <w:t>.</w:t>
      </w:r>
    </w:p>
    <w:p w14:paraId="51C1D110" w14:textId="77777777" w:rsidR="002C0DFE" w:rsidRPr="00662362" w:rsidRDefault="002C0DFE" w:rsidP="00662362">
      <w:pPr>
        <w:pStyle w:val="ListParagraph"/>
        <w:numPr>
          <w:ilvl w:val="1"/>
          <w:numId w:val="30"/>
        </w:numPr>
        <w:tabs>
          <w:tab w:val="clear" w:pos="567"/>
        </w:tabs>
        <w:spacing w:after="0" w:line="240" w:lineRule="auto"/>
        <w:jc w:val="both"/>
        <w:rPr>
          <w:rFonts w:ascii="Times New Roman" w:hAnsi="Times New Roman"/>
          <w:sz w:val="24"/>
          <w:szCs w:val="24"/>
          <w:lang w:val="lv-LV"/>
        </w:rPr>
      </w:pPr>
      <w:r w:rsidRPr="00662362">
        <w:rPr>
          <w:rFonts w:ascii="Times New Roman" w:hAnsi="Times New Roman"/>
          <w:sz w:val="24"/>
          <w:szCs w:val="24"/>
          <w:lang w:val="lv-LV"/>
        </w:rPr>
        <w:t>Ja nākamais Izsoles pretendents, kurš piedāvājis nākamo augstāko nomas maksu, atsakās nomāt Objektu, nākamajiem Izsoles pretendentam netiek piedāvāts slēgt Objekta nomas līgumu, un Izsoli atzīst par nenotikušu.</w:t>
      </w:r>
    </w:p>
    <w:p w14:paraId="137E2277" w14:textId="77777777" w:rsidR="002C0DFE" w:rsidRPr="00662362" w:rsidRDefault="002C0DFE" w:rsidP="00662362">
      <w:pPr>
        <w:pStyle w:val="ListParagraph"/>
        <w:numPr>
          <w:ilvl w:val="1"/>
          <w:numId w:val="30"/>
        </w:numPr>
        <w:tabs>
          <w:tab w:val="clear" w:pos="567"/>
        </w:tabs>
        <w:spacing w:after="0" w:line="240" w:lineRule="auto"/>
        <w:jc w:val="both"/>
        <w:rPr>
          <w:rFonts w:ascii="Times New Roman" w:hAnsi="Times New Roman"/>
          <w:sz w:val="24"/>
          <w:szCs w:val="24"/>
          <w:lang w:val="lv-LV"/>
        </w:rPr>
      </w:pPr>
      <w:r w:rsidRPr="00662362">
        <w:rPr>
          <w:rFonts w:ascii="Times New Roman" w:hAnsi="Times New Roman"/>
          <w:sz w:val="24"/>
          <w:szCs w:val="24"/>
          <w:lang w:val="lv-LV"/>
        </w:rPr>
        <w:lastRenderedPageBreak/>
        <w:t>Komisija ir tiesīga pārbaudīt Izsoles pretendentu sniegtās ziņas. Izsoles pretendents netiek atzīts par Izsoles uzvarētāju, ja tiek atklāts, ka Izsoles pretendents ir sniedzis nepatiesas ziņas.</w:t>
      </w:r>
    </w:p>
    <w:p w14:paraId="68FCE5ED" w14:textId="01937A57" w:rsidR="002C0DFE" w:rsidRPr="00454284" w:rsidRDefault="002C0DFE" w:rsidP="00454284">
      <w:pPr>
        <w:pStyle w:val="ListParagraph"/>
        <w:numPr>
          <w:ilvl w:val="1"/>
          <w:numId w:val="30"/>
        </w:numPr>
        <w:tabs>
          <w:tab w:val="clear" w:pos="567"/>
        </w:tabs>
        <w:spacing w:after="0" w:line="240" w:lineRule="auto"/>
        <w:jc w:val="both"/>
        <w:rPr>
          <w:rFonts w:ascii="Times New Roman" w:hAnsi="Times New Roman"/>
          <w:sz w:val="24"/>
          <w:szCs w:val="24"/>
          <w:lang w:val="lv-LV"/>
        </w:rPr>
      </w:pPr>
      <w:r w:rsidRPr="00454284">
        <w:rPr>
          <w:rFonts w:ascii="Times New Roman" w:hAnsi="Times New Roman"/>
          <w:sz w:val="24"/>
          <w:szCs w:val="24"/>
          <w:lang w:val="lv-LV"/>
        </w:rPr>
        <w:t xml:space="preserve">Komisija Objektu neiznomā Izsoles pretendentam, ja pēdējā gada laikā no pieteikuma iesniegšanas dienas </w:t>
      </w:r>
      <w:r w:rsidR="00C147E3">
        <w:rPr>
          <w:rFonts w:ascii="Times New Roman" w:hAnsi="Times New Roman"/>
          <w:sz w:val="24"/>
          <w:szCs w:val="24"/>
          <w:lang w:val="lv-LV"/>
        </w:rPr>
        <w:t>Administrācija</w:t>
      </w:r>
      <w:r w:rsidRPr="00454284">
        <w:rPr>
          <w:rFonts w:ascii="Times New Roman" w:hAnsi="Times New Roman"/>
          <w:sz w:val="24"/>
          <w:szCs w:val="24"/>
          <w:lang w:val="lv-LV"/>
        </w:rPr>
        <w:t xml:space="preserve"> ir vienpusēji izbeigusi ar to citu līgumu par īpašuma lietošanu, tāpēc ka Izsoles pretendents nav pildījis līgumā noteiktos pienākumus, vai stājies spēkā tiesas nolēmums, uz kura pamata tiek izbeigts cits ar </w:t>
      </w:r>
      <w:r w:rsidR="00C147E3">
        <w:rPr>
          <w:rFonts w:ascii="Times New Roman" w:hAnsi="Times New Roman"/>
          <w:sz w:val="24"/>
          <w:szCs w:val="24"/>
          <w:lang w:val="lv-LV"/>
        </w:rPr>
        <w:t>Administrāciju</w:t>
      </w:r>
      <w:r w:rsidRPr="00454284">
        <w:rPr>
          <w:rFonts w:ascii="Times New Roman" w:hAnsi="Times New Roman"/>
          <w:sz w:val="24"/>
          <w:szCs w:val="24"/>
          <w:lang w:val="lv-LV"/>
        </w:rPr>
        <w:t xml:space="preserve"> noslēgts līgums par īpašuma lietošanu Izsoles pretendenta rīcības dēļ.</w:t>
      </w:r>
    </w:p>
    <w:p w14:paraId="490DA5DD" w14:textId="097ECA64" w:rsidR="002C0DFE" w:rsidRPr="00C147E3" w:rsidRDefault="002C0DFE" w:rsidP="00C147E3">
      <w:pPr>
        <w:pStyle w:val="ListParagraph"/>
        <w:numPr>
          <w:ilvl w:val="1"/>
          <w:numId w:val="30"/>
        </w:numPr>
        <w:tabs>
          <w:tab w:val="clear" w:pos="567"/>
        </w:tabs>
        <w:spacing w:after="0" w:line="240" w:lineRule="auto"/>
        <w:jc w:val="both"/>
        <w:rPr>
          <w:rFonts w:ascii="Times New Roman" w:hAnsi="Times New Roman"/>
          <w:sz w:val="24"/>
          <w:szCs w:val="24"/>
          <w:lang w:val="lv-LV"/>
        </w:rPr>
      </w:pPr>
      <w:r w:rsidRPr="00C147E3">
        <w:rPr>
          <w:rFonts w:ascii="Times New Roman" w:hAnsi="Times New Roman"/>
          <w:sz w:val="24"/>
          <w:szCs w:val="24"/>
          <w:lang w:val="lv-LV"/>
        </w:rPr>
        <w:t xml:space="preserve">Komisijai, izvērtējot lietderības apsvērumus, ir tiesības Objektu neiznomāt Izsoles pretendentam, kurš nav uzskatāms par labticīgu, ja Izsoles pretendents pēdējā gada laikā no Izsoles pieteikuma iesniegšanas dienas nav labticīgi pildījis ar </w:t>
      </w:r>
      <w:r w:rsidR="00C147E3">
        <w:rPr>
          <w:rFonts w:ascii="Times New Roman" w:hAnsi="Times New Roman"/>
          <w:sz w:val="24"/>
          <w:szCs w:val="24"/>
          <w:lang w:val="lv-LV"/>
        </w:rPr>
        <w:t>Administrācijas</w:t>
      </w:r>
      <w:r w:rsidRPr="00C147E3">
        <w:rPr>
          <w:rFonts w:ascii="Times New Roman" w:hAnsi="Times New Roman"/>
          <w:sz w:val="24"/>
          <w:szCs w:val="24"/>
          <w:lang w:val="lv-LV"/>
        </w:rPr>
        <w:t xml:space="preserve"> administrētajiem līgumiem par īpašuma lietošanu noteiktos nomnieka pienākumus – tam ir bijuši vismaz trīs maksājuma kavējumi, kas kopā pārsniedz divu maksājumu periodu</w:t>
      </w:r>
      <w:r w:rsidR="002B3FC9">
        <w:rPr>
          <w:rFonts w:ascii="Times New Roman" w:hAnsi="Times New Roman"/>
          <w:sz w:val="24"/>
          <w:szCs w:val="24"/>
          <w:lang w:val="lv-LV"/>
        </w:rPr>
        <w:t xml:space="preserve">, </w:t>
      </w:r>
      <w:r w:rsidRPr="00C147E3">
        <w:rPr>
          <w:rFonts w:ascii="Times New Roman" w:hAnsi="Times New Roman"/>
          <w:sz w:val="24"/>
          <w:szCs w:val="24"/>
          <w:lang w:val="lv-LV"/>
        </w:rPr>
        <w:t xml:space="preserve">ja </w:t>
      </w:r>
      <w:r w:rsidRPr="002B3FC9">
        <w:rPr>
          <w:rFonts w:ascii="Times New Roman" w:hAnsi="Times New Roman"/>
          <w:sz w:val="24"/>
          <w:szCs w:val="24"/>
          <w:lang w:val="lv-LV"/>
        </w:rPr>
        <w:t>līgumā noteikts viena mēneša nomas maksas aprēķina periods, vai vienu maksājuma</w:t>
      </w:r>
      <w:r w:rsidRPr="00C147E3">
        <w:rPr>
          <w:rFonts w:ascii="Times New Roman" w:hAnsi="Times New Roman"/>
          <w:sz w:val="24"/>
          <w:szCs w:val="24"/>
          <w:lang w:val="lv-LV"/>
        </w:rPr>
        <w:t xml:space="preserve"> periodu, ja līgumā noteikts viena ceturkšņa nomas maksas aprēķina periods, vai </w:t>
      </w:r>
      <w:r w:rsidR="002B3FC9">
        <w:rPr>
          <w:rFonts w:ascii="Times New Roman" w:hAnsi="Times New Roman"/>
          <w:sz w:val="24"/>
          <w:szCs w:val="24"/>
          <w:lang w:val="lv-LV"/>
        </w:rPr>
        <w:t>Administrācijai</w:t>
      </w:r>
      <w:r w:rsidRPr="00C147E3">
        <w:rPr>
          <w:rFonts w:ascii="Times New Roman" w:hAnsi="Times New Roman"/>
          <w:sz w:val="24"/>
          <w:szCs w:val="24"/>
          <w:lang w:val="lv-LV"/>
        </w:rPr>
        <w:t xml:space="preserve"> zināmi tās nekustamā īpašuma uzturēšanai nepieciešamo pakalpojumu maksājumu parādi, vai Izsoles pretendentam ir jebkādas citas būtiskas neizpildītas līgumsaistības pret </w:t>
      </w:r>
      <w:r w:rsidR="002B3FC9">
        <w:rPr>
          <w:rFonts w:ascii="Times New Roman" w:hAnsi="Times New Roman"/>
          <w:sz w:val="24"/>
          <w:szCs w:val="24"/>
          <w:lang w:val="lv-LV"/>
        </w:rPr>
        <w:t>Administrāciju</w:t>
      </w:r>
      <w:r w:rsidRPr="00C147E3">
        <w:rPr>
          <w:rFonts w:ascii="Times New Roman" w:hAnsi="Times New Roman"/>
          <w:sz w:val="24"/>
          <w:szCs w:val="24"/>
          <w:lang w:val="lv-LV"/>
        </w:rPr>
        <w:t>.</w:t>
      </w:r>
    </w:p>
    <w:p w14:paraId="2BA0F74A" w14:textId="29C47340" w:rsidR="002C0DFE" w:rsidRDefault="002C0DFE" w:rsidP="002B3FC9">
      <w:pPr>
        <w:pStyle w:val="ListParagraph"/>
        <w:numPr>
          <w:ilvl w:val="1"/>
          <w:numId w:val="30"/>
        </w:numPr>
        <w:tabs>
          <w:tab w:val="clear" w:pos="567"/>
        </w:tabs>
        <w:spacing w:after="0" w:line="240" w:lineRule="auto"/>
        <w:jc w:val="both"/>
        <w:rPr>
          <w:rFonts w:ascii="Times New Roman" w:hAnsi="Times New Roman"/>
          <w:sz w:val="24"/>
          <w:szCs w:val="24"/>
          <w:lang w:val="lv-LV"/>
        </w:rPr>
      </w:pPr>
      <w:r w:rsidRPr="002B3FC9">
        <w:rPr>
          <w:rFonts w:ascii="Times New Roman" w:hAnsi="Times New Roman"/>
          <w:sz w:val="24"/>
          <w:szCs w:val="24"/>
          <w:lang w:val="lv-LV"/>
        </w:rPr>
        <w:t xml:space="preserve">Sūdzības par Komisijas darbību Izsoles pretendenti var iesniegt </w:t>
      </w:r>
      <w:r w:rsidR="002B3FC9">
        <w:rPr>
          <w:rFonts w:ascii="Times New Roman" w:hAnsi="Times New Roman"/>
          <w:sz w:val="24"/>
          <w:szCs w:val="24"/>
          <w:lang w:val="lv-LV"/>
        </w:rPr>
        <w:t>Administrācijai</w:t>
      </w:r>
      <w:r w:rsidRPr="002B3FC9">
        <w:rPr>
          <w:rFonts w:ascii="Times New Roman" w:hAnsi="Times New Roman"/>
          <w:sz w:val="24"/>
          <w:szCs w:val="24"/>
          <w:lang w:val="lv-LV"/>
        </w:rPr>
        <w:t xml:space="preserve"> </w:t>
      </w:r>
      <w:proofErr w:type="spellStart"/>
      <w:r w:rsidRPr="002B3FC9">
        <w:rPr>
          <w:rFonts w:ascii="Times New Roman" w:hAnsi="Times New Roman"/>
          <w:sz w:val="24"/>
          <w:szCs w:val="24"/>
          <w:lang w:val="lv-LV"/>
        </w:rPr>
        <w:t>rakstveidā</w:t>
      </w:r>
      <w:proofErr w:type="spellEnd"/>
      <w:r w:rsidRPr="002B3FC9">
        <w:rPr>
          <w:rFonts w:ascii="Times New Roman" w:hAnsi="Times New Roman"/>
          <w:sz w:val="24"/>
          <w:szCs w:val="24"/>
          <w:lang w:val="lv-LV"/>
        </w:rPr>
        <w:t xml:space="preserve"> ne vēlāk kā trīs darba dienu laikā pēc Izsoles.</w:t>
      </w:r>
    </w:p>
    <w:p w14:paraId="70861E9C" w14:textId="77777777" w:rsidR="00146CCD" w:rsidRPr="002B3FC9" w:rsidRDefault="00146CCD" w:rsidP="00146CCD">
      <w:pPr>
        <w:pStyle w:val="ListParagraph"/>
        <w:spacing w:after="0" w:line="240" w:lineRule="auto"/>
        <w:ind w:left="567"/>
        <w:jc w:val="both"/>
        <w:rPr>
          <w:rFonts w:ascii="Times New Roman" w:hAnsi="Times New Roman"/>
          <w:sz w:val="24"/>
          <w:szCs w:val="24"/>
          <w:lang w:val="lv-LV"/>
        </w:rPr>
      </w:pPr>
    </w:p>
    <w:p w14:paraId="4848FBCF" w14:textId="6A87F449" w:rsidR="002B3FC9" w:rsidRPr="00146CCD" w:rsidRDefault="002B3FC9" w:rsidP="00146CCD">
      <w:pPr>
        <w:numPr>
          <w:ilvl w:val="0"/>
          <w:numId w:val="31"/>
        </w:numPr>
        <w:tabs>
          <w:tab w:val="clear" w:pos="360"/>
        </w:tabs>
        <w:ind w:left="567" w:hanging="567"/>
        <w:jc w:val="center"/>
        <w:rPr>
          <w:b/>
          <w:szCs w:val="24"/>
        </w:rPr>
      </w:pPr>
      <w:r w:rsidRPr="00507B3B">
        <w:rPr>
          <w:b/>
          <w:szCs w:val="24"/>
        </w:rPr>
        <w:t>Maksājumu veikšana</w:t>
      </w:r>
    </w:p>
    <w:p w14:paraId="17CDF1AF" w14:textId="77777777" w:rsidR="00F77032" w:rsidRDefault="00146CCD" w:rsidP="00BB0EC0">
      <w:pPr>
        <w:pStyle w:val="ListParagraph"/>
        <w:numPr>
          <w:ilvl w:val="1"/>
          <w:numId w:val="31"/>
        </w:numPr>
        <w:tabs>
          <w:tab w:val="clear" w:pos="567"/>
        </w:tabs>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F77032">
        <w:rPr>
          <w:rFonts w:ascii="Times New Roman" w:hAnsi="Times New Roman"/>
          <w:sz w:val="24"/>
          <w:szCs w:val="24"/>
          <w:lang w:val="lv-LV"/>
        </w:rPr>
        <w:t xml:space="preserve">Maksāšanas līdzeklis par Objekta nomu ir </w:t>
      </w:r>
      <w:proofErr w:type="spellStart"/>
      <w:r w:rsidRPr="00F77032">
        <w:rPr>
          <w:rFonts w:ascii="Times New Roman" w:hAnsi="Times New Roman"/>
          <w:i/>
          <w:iCs/>
          <w:sz w:val="24"/>
          <w:szCs w:val="24"/>
          <w:lang w:val="lv-LV"/>
        </w:rPr>
        <w:t>euro</w:t>
      </w:r>
      <w:proofErr w:type="spellEnd"/>
      <w:r w:rsidRPr="00F77032">
        <w:rPr>
          <w:rFonts w:ascii="Times New Roman" w:hAnsi="Times New Roman"/>
          <w:sz w:val="24"/>
          <w:szCs w:val="24"/>
          <w:lang w:val="lv-LV"/>
        </w:rPr>
        <w:t xml:space="preserve"> (100%</w:t>
      </w:r>
      <w:r w:rsidR="006A0B5B" w:rsidRPr="00F77032">
        <w:rPr>
          <w:rFonts w:ascii="Times New Roman" w:hAnsi="Times New Roman"/>
          <w:sz w:val="24"/>
          <w:szCs w:val="24"/>
          <w:lang w:val="lv-LV"/>
        </w:rPr>
        <w:t> </w:t>
      </w:r>
      <w:r w:rsidRPr="00F77032">
        <w:rPr>
          <w:rFonts w:ascii="Times New Roman" w:hAnsi="Times New Roman"/>
          <w:sz w:val="24"/>
          <w:szCs w:val="24"/>
          <w:lang w:val="lv-LV"/>
        </w:rPr>
        <w:t>apmērā).</w:t>
      </w:r>
    </w:p>
    <w:p w14:paraId="32F10C8A" w14:textId="588F982E" w:rsidR="002B3FC9" w:rsidRPr="00F77032" w:rsidRDefault="002B3FC9" w:rsidP="00BB0EC0">
      <w:pPr>
        <w:pStyle w:val="ListParagraph"/>
        <w:numPr>
          <w:ilvl w:val="1"/>
          <w:numId w:val="31"/>
        </w:numPr>
        <w:tabs>
          <w:tab w:val="clear" w:pos="567"/>
        </w:tabs>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F77032">
        <w:rPr>
          <w:rFonts w:ascii="Times New Roman" w:hAnsi="Times New Roman"/>
          <w:sz w:val="24"/>
          <w:szCs w:val="24"/>
          <w:lang w:val="lv-LV"/>
        </w:rPr>
        <w:t xml:space="preserve">Objekta nomas maksa, PVN un nekustamā īpašuma nodoklis, tiek maksāts pamatojoties uz </w:t>
      </w:r>
      <w:r w:rsidR="00146CCD" w:rsidRPr="00F77032">
        <w:rPr>
          <w:rFonts w:ascii="Times New Roman" w:hAnsi="Times New Roman"/>
          <w:sz w:val="24"/>
          <w:szCs w:val="24"/>
          <w:lang w:val="lv-LV"/>
        </w:rPr>
        <w:t>Administrācijas</w:t>
      </w:r>
      <w:r w:rsidRPr="00F77032">
        <w:rPr>
          <w:rFonts w:ascii="Times New Roman" w:hAnsi="Times New Roman"/>
          <w:sz w:val="24"/>
          <w:szCs w:val="24"/>
          <w:lang w:val="lv-LV"/>
        </w:rPr>
        <w:t xml:space="preserve"> izrakstītajiem rēķiniem. Samaksāt</w:t>
      </w:r>
      <w:r w:rsidR="00146CCD" w:rsidRPr="00F77032">
        <w:rPr>
          <w:rFonts w:ascii="Times New Roman" w:hAnsi="Times New Roman"/>
          <w:sz w:val="24"/>
          <w:szCs w:val="24"/>
          <w:lang w:val="lv-LV"/>
        </w:rPr>
        <w:t>ais</w:t>
      </w:r>
      <w:r w:rsidRPr="00F77032">
        <w:rPr>
          <w:rFonts w:ascii="Times New Roman" w:hAnsi="Times New Roman"/>
          <w:sz w:val="24"/>
          <w:szCs w:val="24"/>
          <w:lang w:val="lv-LV"/>
        </w:rPr>
        <w:t xml:space="preserve"> Nolikum</w:t>
      </w:r>
      <w:r w:rsidR="00146CCD" w:rsidRPr="00F77032">
        <w:rPr>
          <w:rFonts w:ascii="Times New Roman" w:hAnsi="Times New Roman"/>
          <w:sz w:val="24"/>
          <w:szCs w:val="24"/>
          <w:lang w:val="lv-LV"/>
        </w:rPr>
        <w:t>a</w:t>
      </w:r>
      <w:r w:rsidRPr="00F77032">
        <w:rPr>
          <w:rFonts w:ascii="Times New Roman" w:hAnsi="Times New Roman"/>
          <w:sz w:val="24"/>
          <w:szCs w:val="24"/>
          <w:lang w:val="lv-LV"/>
        </w:rPr>
        <w:t xml:space="preserve"> 1.</w:t>
      </w:r>
      <w:r w:rsidR="00115743" w:rsidRPr="00F77032">
        <w:rPr>
          <w:rFonts w:ascii="Times New Roman" w:hAnsi="Times New Roman"/>
          <w:sz w:val="24"/>
          <w:szCs w:val="24"/>
          <w:lang w:val="lv-LV"/>
        </w:rPr>
        <w:t>8</w:t>
      </w:r>
      <w:r w:rsidRPr="00F77032">
        <w:rPr>
          <w:rFonts w:ascii="Times New Roman" w:hAnsi="Times New Roman"/>
          <w:sz w:val="24"/>
          <w:szCs w:val="24"/>
          <w:lang w:val="lv-LV"/>
        </w:rPr>
        <w:t>.</w:t>
      </w:r>
      <w:r w:rsidR="00490107" w:rsidRPr="00F77032">
        <w:rPr>
          <w:rFonts w:ascii="Times New Roman" w:hAnsi="Times New Roman"/>
          <w:sz w:val="24"/>
          <w:szCs w:val="24"/>
          <w:lang w:val="lv-LV"/>
        </w:rPr>
        <w:t> apakš</w:t>
      </w:r>
      <w:r w:rsidRPr="00F77032">
        <w:rPr>
          <w:rFonts w:ascii="Times New Roman" w:hAnsi="Times New Roman"/>
          <w:sz w:val="24"/>
          <w:szCs w:val="24"/>
          <w:lang w:val="lv-LV"/>
        </w:rPr>
        <w:t>punktā noteikt</w:t>
      </w:r>
      <w:r w:rsidR="00146CCD" w:rsidRPr="00F77032">
        <w:rPr>
          <w:rFonts w:ascii="Times New Roman" w:hAnsi="Times New Roman"/>
          <w:sz w:val="24"/>
          <w:szCs w:val="24"/>
          <w:lang w:val="lv-LV"/>
        </w:rPr>
        <w:t>ais</w:t>
      </w:r>
      <w:r w:rsidRPr="00F77032">
        <w:rPr>
          <w:rFonts w:ascii="Times New Roman" w:hAnsi="Times New Roman"/>
          <w:sz w:val="24"/>
          <w:szCs w:val="24"/>
          <w:lang w:val="lv-LV"/>
        </w:rPr>
        <w:t xml:space="preserve"> Objekta </w:t>
      </w:r>
      <w:r w:rsidR="00146CCD" w:rsidRPr="00F77032">
        <w:rPr>
          <w:rFonts w:ascii="Times New Roman" w:hAnsi="Times New Roman"/>
          <w:sz w:val="24"/>
          <w:szCs w:val="24"/>
          <w:lang w:val="lv-LV"/>
        </w:rPr>
        <w:t xml:space="preserve">Izsoles nodrošinājums </w:t>
      </w:r>
      <w:r w:rsidRPr="00F77032">
        <w:rPr>
          <w:rFonts w:ascii="Times New Roman" w:hAnsi="Times New Roman"/>
          <w:sz w:val="24"/>
          <w:szCs w:val="24"/>
          <w:lang w:val="lv-LV"/>
        </w:rPr>
        <w:t>tiek atskaitīts no pirmā izrakstītā nomas maksas un PVN rēķina.</w:t>
      </w:r>
    </w:p>
    <w:p w14:paraId="3B985F71" w14:textId="71E3B38D" w:rsidR="00E560D9" w:rsidRPr="00F95381" w:rsidRDefault="002B3FC9" w:rsidP="00E560D9">
      <w:pPr>
        <w:pStyle w:val="ListParagraph"/>
        <w:numPr>
          <w:ilvl w:val="1"/>
          <w:numId w:val="31"/>
        </w:numPr>
        <w:tabs>
          <w:tab w:val="clear" w:pos="567"/>
        </w:tabs>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F95381">
        <w:rPr>
          <w:rFonts w:ascii="Times New Roman" w:hAnsi="Times New Roman"/>
          <w:sz w:val="24"/>
          <w:szCs w:val="24"/>
          <w:lang w:val="lv-LV"/>
        </w:rPr>
        <w:t>Nomas maksas maksājumi, papildus maksājot PVN, tiek veikti reizi ceturksnī, par kārtējo ceturksni maksājumus veicot līdz iepriekšējā mēneša 15.</w:t>
      </w:r>
      <w:r w:rsidR="00490107">
        <w:rPr>
          <w:rFonts w:ascii="Times New Roman" w:hAnsi="Times New Roman"/>
          <w:sz w:val="24"/>
          <w:szCs w:val="24"/>
          <w:lang w:val="lv-LV"/>
        </w:rPr>
        <w:t> </w:t>
      </w:r>
      <w:r w:rsidRPr="00F95381">
        <w:rPr>
          <w:rFonts w:ascii="Times New Roman" w:hAnsi="Times New Roman"/>
          <w:sz w:val="24"/>
          <w:szCs w:val="24"/>
          <w:lang w:val="lv-LV"/>
        </w:rPr>
        <w:t>datumam</w:t>
      </w:r>
      <w:r w:rsidR="00E560D9">
        <w:rPr>
          <w:rFonts w:ascii="Times New Roman" w:hAnsi="Times New Roman"/>
          <w:sz w:val="24"/>
          <w:szCs w:val="24"/>
          <w:lang w:val="lv-LV"/>
        </w:rPr>
        <w:t>.</w:t>
      </w:r>
      <w:r w:rsidR="00E560D9" w:rsidRPr="00E560D9">
        <w:rPr>
          <w:rFonts w:ascii="Times New Roman" w:hAnsi="Times New Roman"/>
          <w:sz w:val="24"/>
          <w:szCs w:val="24"/>
          <w:lang w:val="lv-LV"/>
        </w:rPr>
        <w:t xml:space="preserve"> </w:t>
      </w:r>
      <w:r w:rsidR="00E560D9" w:rsidRPr="00DD192D">
        <w:rPr>
          <w:rFonts w:ascii="Times New Roman" w:hAnsi="Times New Roman"/>
          <w:sz w:val="24"/>
          <w:szCs w:val="24"/>
          <w:lang w:val="lv-LV"/>
        </w:rPr>
        <w:t>Pirmais maksājums tiek veikts divu nedēļu laikā no Līguma noslēgšanas brīža.</w:t>
      </w:r>
    </w:p>
    <w:p w14:paraId="5A6BAEE9" w14:textId="4C806064" w:rsidR="002B3FC9" w:rsidRDefault="002B3FC9" w:rsidP="00490107">
      <w:pPr>
        <w:pStyle w:val="ListParagraph"/>
        <w:numPr>
          <w:ilvl w:val="1"/>
          <w:numId w:val="31"/>
        </w:numPr>
        <w:tabs>
          <w:tab w:val="clear" w:pos="567"/>
        </w:tabs>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490107">
        <w:rPr>
          <w:rFonts w:ascii="Times New Roman" w:hAnsi="Times New Roman"/>
          <w:sz w:val="24"/>
          <w:szCs w:val="24"/>
          <w:lang w:val="lv-LV"/>
        </w:rPr>
        <w:t xml:space="preserve">Izsoles uzvarētājs kompensē </w:t>
      </w:r>
      <w:r w:rsidR="00490107">
        <w:rPr>
          <w:rFonts w:ascii="Times New Roman" w:hAnsi="Times New Roman"/>
          <w:sz w:val="24"/>
          <w:szCs w:val="24"/>
          <w:lang w:val="lv-LV"/>
        </w:rPr>
        <w:t>Administrācijai</w:t>
      </w:r>
      <w:r w:rsidRPr="00490107">
        <w:rPr>
          <w:rFonts w:ascii="Times New Roman" w:hAnsi="Times New Roman"/>
          <w:sz w:val="24"/>
          <w:szCs w:val="24"/>
          <w:lang w:val="lv-LV"/>
        </w:rPr>
        <w:t xml:space="preserve"> pieaicinātā neatkarīgā vērtētāja atlīdzības summu </w:t>
      </w:r>
      <w:r w:rsidR="00490107">
        <w:rPr>
          <w:rFonts w:ascii="Times New Roman" w:hAnsi="Times New Roman"/>
          <w:sz w:val="24"/>
          <w:szCs w:val="24"/>
          <w:lang w:val="lv-LV"/>
        </w:rPr>
        <w:t>271</w:t>
      </w:r>
      <w:r w:rsidRPr="00490107">
        <w:rPr>
          <w:rFonts w:ascii="Times New Roman" w:hAnsi="Times New Roman"/>
          <w:sz w:val="24"/>
          <w:szCs w:val="24"/>
          <w:lang w:val="lv-LV"/>
        </w:rPr>
        <w:t>,0</w:t>
      </w:r>
      <w:r w:rsidR="00490107">
        <w:rPr>
          <w:rFonts w:ascii="Times New Roman" w:hAnsi="Times New Roman"/>
          <w:sz w:val="24"/>
          <w:szCs w:val="24"/>
          <w:lang w:val="lv-LV"/>
        </w:rPr>
        <w:t>4 </w:t>
      </w:r>
      <w:proofErr w:type="spellStart"/>
      <w:r w:rsidR="00490107" w:rsidRPr="00146CCD">
        <w:rPr>
          <w:rFonts w:ascii="Times New Roman" w:hAnsi="Times New Roman"/>
          <w:i/>
          <w:iCs/>
          <w:sz w:val="24"/>
          <w:szCs w:val="24"/>
          <w:lang w:val="lv-LV"/>
        </w:rPr>
        <w:t>euro</w:t>
      </w:r>
      <w:proofErr w:type="spellEnd"/>
      <w:r w:rsidRPr="00490107">
        <w:rPr>
          <w:rFonts w:ascii="Times New Roman" w:hAnsi="Times New Roman"/>
          <w:sz w:val="24"/>
          <w:szCs w:val="24"/>
          <w:lang w:val="lv-LV"/>
        </w:rPr>
        <w:t xml:space="preserve"> apmērā par objekta tirgus nomas maksas novērtēšanu. Maksājums tiek veikts vienu reizi, divu nedēļu laikā no Līguma noslēgšanas brīža, pamatojoties uz </w:t>
      </w:r>
      <w:r w:rsidR="00490107">
        <w:rPr>
          <w:rFonts w:ascii="Times New Roman" w:hAnsi="Times New Roman"/>
          <w:sz w:val="24"/>
          <w:szCs w:val="24"/>
          <w:lang w:val="lv-LV"/>
        </w:rPr>
        <w:t>Administrācijas</w:t>
      </w:r>
      <w:r w:rsidRPr="00490107">
        <w:rPr>
          <w:rFonts w:ascii="Times New Roman" w:hAnsi="Times New Roman"/>
          <w:sz w:val="24"/>
          <w:szCs w:val="24"/>
          <w:lang w:val="lv-LV"/>
        </w:rPr>
        <w:t xml:space="preserve"> izrakstīto rēķinu ar pārskaitījumu </w:t>
      </w:r>
      <w:r w:rsidR="00490107">
        <w:rPr>
          <w:rFonts w:ascii="Times New Roman" w:hAnsi="Times New Roman"/>
          <w:sz w:val="24"/>
          <w:szCs w:val="24"/>
          <w:lang w:val="lv-LV"/>
        </w:rPr>
        <w:t>Administrācijas</w:t>
      </w:r>
      <w:r w:rsidRPr="00490107">
        <w:rPr>
          <w:rFonts w:ascii="Times New Roman" w:hAnsi="Times New Roman"/>
          <w:sz w:val="24"/>
          <w:szCs w:val="24"/>
          <w:lang w:val="lv-LV"/>
        </w:rPr>
        <w:t>, reģistrācijas Nr.</w:t>
      </w:r>
      <w:r w:rsidR="00490107">
        <w:rPr>
          <w:rFonts w:ascii="Times New Roman" w:hAnsi="Times New Roman"/>
          <w:sz w:val="24"/>
          <w:szCs w:val="24"/>
          <w:lang w:val="lv-LV"/>
        </w:rPr>
        <w:t> </w:t>
      </w:r>
      <w:r w:rsidRPr="00490107">
        <w:rPr>
          <w:rFonts w:ascii="Times New Roman" w:hAnsi="Times New Roman"/>
          <w:sz w:val="24"/>
          <w:szCs w:val="24"/>
          <w:lang w:val="lv-LV"/>
        </w:rPr>
        <w:t>90000056357, kontā LV20PARX0002484571019, AS “Citadele banka”, kods</w:t>
      </w:r>
      <w:r w:rsidR="00890925">
        <w:rPr>
          <w:rFonts w:ascii="Times New Roman" w:hAnsi="Times New Roman"/>
          <w:sz w:val="24"/>
          <w:szCs w:val="24"/>
          <w:lang w:val="lv-LV"/>
        </w:rPr>
        <w:t xml:space="preserve"> </w:t>
      </w:r>
      <w:r w:rsidRPr="00490107">
        <w:rPr>
          <w:rFonts w:ascii="Times New Roman" w:hAnsi="Times New Roman"/>
          <w:sz w:val="24"/>
          <w:szCs w:val="24"/>
          <w:lang w:val="lv-LV"/>
        </w:rPr>
        <w:t>PARXLV22.</w:t>
      </w:r>
    </w:p>
    <w:p w14:paraId="21882CEA" w14:textId="60CF234B" w:rsidR="007309C9" w:rsidRPr="00490107" w:rsidRDefault="007309C9" w:rsidP="00490107">
      <w:pPr>
        <w:pStyle w:val="ListParagraph"/>
        <w:numPr>
          <w:ilvl w:val="1"/>
          <w:numId w:val="31"/>
        </w:numPr>
        <w:tabs>
          <w:tab w:val="clear" w:pos="567"/>
        </w:tabs>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7309C9">
        <w:rPr>
          <w:rFonts w:ascii="Times New Roman" w:hAnsi="Times New Roman"/>
          <w:sz w:val="24"/>
          <w:szCs w:val="24"/>
          <w:lang w:val="lv-LV"/>
        </w:rPr>
        <w:t xml:space="preserve">Izsoles pretendentam, kurš nav atzīts par Izsoles uzvarētāju, Objekta Izsoles </w:t>
      </w:r>
      <w:r>
        <w:rPr>
          <w:rFonts w:ascii="Times New Roman" w:hAnsi="Times New Roman"/>
          <w:sz w:val="24"/>
          <w:szCs w:val="24"/>
          <w:lang w:val="lv-LV"/>
        </w:rPr>
        <w:t>nodrošinājumu</w:t>
      </w:r>
      <w:r w:rsidRPr="007309C9">
        <w:rPr>
          <w:rFonts w:ascii="Times New Roman" w:hAnsi="Times New Roman"/>
          <w:sz w:val="24"/>
          <w:szCs w:val="24"/>
          <w:lang w:val="lv-LV"/>
        </w:rPr>
        <w:t xml:space="preserve"> </w:t>
      </w:r>
      <w:r w:rsidR="00E560D9">
        <w:rPr>
          <w:rFonts w:ascii="Times New Roman" w:hAnsi="Times New Roman"/>
          <w:sz w:val="24"/>
          <w:szCs w:val="24"/>
          <w:lang w:val="lv-LV"/>
        </w:rPr>
        <w:t xml:space="preserve">atmaksā </w:t>
      </w:r>
      <w:r w:rsidRPr="00CE0460">
        <w:rPr>
          <w:rFonts w:ascii="Times New Roman" w:hAnsi="Times New Roman"/>
          <w:sz w:val="24"/>
          <w:szCs w:val="24"/>
          <w:lang w:val="lv-LV"/>
        </w:rPr>
        <w:t>septiņu darba dienu laikā pēc Izsoles rezultātu apstiprināšanas, uz Izsoles pieteikumā norādīto kredītiestādes norēķinu kontu</w:t>
      </w:r>
      <w:r>
        <w:rPr>
          <w:rFonts w:ascii="Times New Roman" w:hAnsi="Times New Roman"/>
          <w:sz w:val="24"/>
          <w:szCs w:val="24"/>
          <w:lang w:val="lv-LV"/>
        </w:rPr>
        <w:t>.</w:t>
      </w:r>
    </w:p>
    <w:p w14:paraId="6C023A19" w14:textId="0F73A491" w:rsidR="00B41E2E" w:rsidRPr="00490107" w:rsidRDefault="008F1203" w:rsidP="00B41E2E">
      <w:pPr>
        <w:pStyle w:val="ListParagraph"/>
        <w:numPr>
          <w:ilvl w:val="1"/>
          <w:numId w:val="31"/>
        </w:numPr>
        <w:tabs>
          <w:tab w:val="clear" w:pos="567"/>
        </w:tabs>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8F1203">
        <w:rPr>
          <w:rFonts w:ascii="Times New Roman" w:hAnsi="Times New Roman"/>
          <w:sz w:val="24"/>
          <w:szCs w:val="24"/>
          <w:lang w:val="lv-LV"/>
        </w:rPr>
        <w:t>Izsoles pretendentam</w:t>
      </w:r>
      <w:r w:rsidRPr="007309C9">
        <w:rPr>
          <w:rFonts w:ascii="Times New Roman" w:hAnsi="Times New Roman"/>
          <w:sz w:val="24"/>
          <w:szCs w:val="24"/>
          <w:lang w:val="lv-LV"/>
        </w:rPr>
        <w:t>, kurš piedāvājis nākamo augstāko nomas maksu</w:t>
      </w:r>
      <w:r w:rsidRPr="008F1203">
        <w:rPr>
          <w:rFonts w:ascii="Times New Roman" w:hAnsi="Times New Roman"/>
          <w:sz w:val="24"/>
          <w:szCs w:val="24"/>
          <w:lang w:val="lv-LV"/>
        </w:rPr>
        <w:t xml:space="preserve">, Objekta Izsoles </w:t>
      </w:r>
      <w:r>
        <w:rPr>
          <w:rFonts w:ascii="Times New Roman" w:hAnsi="Times New Roman"/>
          <w:sz w:val="24"/>
          <w:szCs w:val="24"/>
          <w:lang w:val="lv-LV"/>
        </w:rPr>
        <w:t>nodrošinājumu</w:t>
      </w:r>
      <w:r w:rsidRPr="008F1203">
        <w:rPr>
          <w:rFonts w:ascii="Times New Roman" w:hAnsi="Times New Roman"/>
          <w:sz w:val="24"/>
          <w:szCs w:val="24"/>
          <w:lang w:val="lv-LV"/>
        </w:rPr>
        <w:t xml:space="preserve"> atmaksā </w:t>
      </w:r>
      <w:r w:rsidR="00B81EBC" w:rsidRPr="00CE0460">
        <w:rPr>
          <w:rFonts w:ascii="Times New Roman" w:hAnsi="Times New Roman"/>
          <w:sz w:val="24"/>
          <w:szCs w:val="24"/>
          <w:lang w:val="lv-LV"/>
        </w:rPr>
        <w:t xml:space="preserve">septiņu darba dienu laikā </w:t>
      </w:r>
      <w:r w:rsidRPr="008F1203">
        <w:rPr>
          <w:rFonts w:ascii="Times New Roman" w:hAnsi="Times New Roman"/>
          <w:sz w:val="24"/>
          <w:szCs w:val="24"/>
          <w:lang w:val="lv-LV"/>
        </w:rPr>
        <w:t>pēc attiecīgā Objekta nomas līguma noslēgšanas ar Izsoles uzvarētāju</w:t>
      </w:r>
      <w:r w:rsidR="00B41E2E">
        <w:rPr>
          <w:rFonts w:ascii="Times New Roman" w:hAnsi="Times New Roman"/>
          <w:sz w:val="24"/>
          <w:szCs w:val="24"/>
          <w:lang w:val="lv-LV"/>
        </w:rPr>
        <w:t xml:space="preserve">, </w:t>
      </w:r>
      <w:r w:rsidR="00B41E2E" w:rsidRPr="00CE0460">
        <w:rPr>
          <w:rFonts w:ascii="Times New Roman" w:hAnsi="Times New Roman"/>
          <w:sz w:val="24"/>
          <w:szCs w:val="24"/>
          <w:lang w:val="lv-LV"/>
        </w:rPr>
        <w:t>uz Izsoles pieteikumā norādīto kredītiestādes norēķinu kontu</w:t>
      </w:r>
      <w:r w:rsidR="00B41E2E">
        <w:rPr>
          <w:rFonts w:ascii="Times New Roman" w:hAnsi="Times New Roman"/>
          <w:sz w:val="24"/>
          <w:szCs w:val="24"/>
          <w:lang w:val="lv-LV"/>
        </w:rPr>
        <w:t>.</w:t>
      </w:r>
    </w:p>
    <w:p w14:paraId="6575F77B" w14:textId="00D428F5" w:rsidR="002B3FC9" w:rsidRPr="007309C9" w:rsidRDefault="002B3FC9" w:rsidP="007309C9">
      <w:pPr>
        <w:pStyle w:val="ListParagraph"/>
        <w:numPr>
          <w:ilvl w:val="1"/>
          <w:numId w:val="31"/>
        </w:numPr>
        <w:tabs>
          <w:tab w:val="clear" w:pos="567"/>
        </w:tabs>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7309C9">
        <w:rPr>
          <w:rFonts w:ascii="Times New Roman" w:hAnsi="Times New Roman"/>
          <w:sz w:val="24"/>
          <w:szCs w:val="24"/>
          <w:lang w:val="lv-LV"/>
        </w:rPr>
        <w:t xml:space="preserve">Objekta Izsoles </w:t>
      </w:r>
      <w:r w:rsidR="007309C9">
        <w:rPr>
          <w:rFonts w:ascii="Times New Roman" w:hAnsi="Times New Roman"/>
          <w:sz w:val="24"/>
          <w:szCs w:val="24"/>
          <w:lang w:val="lv-LV"/>
        </w:rPr>
        <w:t>nodrošinājumu</w:t>
      </w:r>
      <w:r w:rsidRPr="007309C9">
        <w:rPr>
          <w:rFonts w:ascii="Times New Roman" w:hAnsi="Times New Roman"/>
          <w:sz w:val="24"/>
          <w:szCs w:val="24"/>
          <w:lang w:val="lv-LV"/>
        </w:rPr>
        <w:t xml:space="preserve"> par piedalīšanos Izsolē Izsoles uzvarētājam vai nākamajam pretendentam, kurš piedāvājis nākamo augstāko nomas maksu kļūstot par Izsoles uzvarētāju neatmaksā, ja Izsoles uzvarētājs vai nākamais pretendents, kurš piedāvājis nākamo augstāko nomas maksu kļūstot par Izsoles uzvarētāju, neparaksta Objekta nomas līgumu vai ir atteicies no tā noslēgšanas.</w:t>
      </w:r>
    </w:p>
    <w:p w14:paraId="59125C50" w14:textId="688D9380" w:rsidR="002B3FC9" w:rsidRDefault="002B3FC9" w:rsidP="007309C9">
      <w:pPr>
        <w:pStyle w:val="ListParagraph"/>
        <w:numPr>
          <w:ilvl w:val="1"/>
          <w:numId w:val="31"/>
        </w:numPr>
        <w:tabs>
          <w:tab w:val="clear" w:pos="567"/>
        </w:tabs>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7309C9">
        <w:rPr>
          <w:rFonts w:ascii="Times New Roman" w:hAnsi="Times New Roman"/>
          <w:sz w:val="24"/>
          <w:szCs w:val="24"/>
          <w:lang w:val="lv-LV"/>
        </w:rPr>
        <w:t xml:space="preserve">Objekta Izsoles </w:t>
      </w:r>
      <w:r w:rsidR="007309C9">
        <w:rPr>
          <w:rFonts w:ascii="Times New Roman" w:hAnsi="Times New Roman"/>
          <w:sz w:val="24"/>
          <w:szCs w:val="24"/>
          <w:lang w:val="lv-LV"/>
        </w:rPr>
        <w:t>nodrošinājumu</w:t>
      </w:r>
      <w:r w:rsidRPr="007309C9">
        <w:rPr>
          <w:rFonts w:ascii="Times New Roman" w:hAnsi="Times New Roman"/>
          <w:sz w:val="24"/>
          <w:szCs w:val="24"/>
          <w:lang w:val="lv-LV"/>
        </w:rPr>
        <w:t xml:space="preserve"> neatmaksā Noteikumu 5.4., 5.6. un 6.</w:t>
      </w:r>
      <w:r w:rsidR="00E71B94">
        <w:rPr>
          <w:rFonts w:ascii="Times New Roman" w:hAnsi="Times New Roman"/>
          <w:sz w:val="24"/>
          <w:szCs w:val="24"/>
          <w:lang w:val="lv-LV"/>
        </w:rPr>
        <w:t>9</w:t>
      </w:r>
      <w:r w:rsidRPr="007309C9">
        <w:rPr>
          <w:rFonts w:ascii="Times New Roman" w:hAnsi="Times New Roman"/>
          <w:sz w:val="24"/>
          <w:szCs w:val="24"/>
          <w:lang w:val="lv-LV"/>
        </w:rPr>
        <w:t>.</w:t>
      </w:r>
      <w:r w:rsidR="008F1203">
        <w:rPr>
          <w:rFonts w:ascii="Times New Roman" w:hAnsi="Times New Roman"/>
          <w:sz w:val="24"/>
          <w:szCs w:val="24"/>
          <w:lang w:val="lv-LV"/>
        </w:rPr>
        <w:t> </w:t>
      </w:r>
      <w:r w:rsidRPr="007309C9">
        <w:rPr>
          <w:rFonts w:ascii="Times New Roman" w:hAnsi="Times New Roman"/>
          <w:sz w:val="24"/>
          <w:szCs w:val="24"/>
          <w:lang w:val="lv-LV"/>
        </w:rPr>
        <w:t>apakšpunktā noteiktajos gadījumos</w:t>
      </w:r>
      <w:r w:rsidR="00E41D6E">
        <w:rPr>
          <w:rFonts w:ascii="Times New Roman" w:hAnsi="Times New Roman"/>
          <w:sz w:val="24"/>
          <w:szCs w:val="24"/>
          <w:lang w:val="lv-LV"/>
        </w:rPr>
        <w:t>.</w:t>
      </w:r>
    </w:p>
    <w:p w14:paraId="40CE4AAF" w14:textId="6CDC65A8" w:rsidR="00151EC6" w:rsidRDefault="00E560D9" w:rsidP="007309C9">
      <w:pPr>
        <w:pStyle w:val="ListParagraph"/>
        <w:numPr>
          <w:ilvl w:val="1"/>
          <w:numId w:val="31"/>
        </w:numPr>
        <w:tabs>
          <w:tab w:val="clear" w:pos="567"/>
        </w:tabs>
        <w:overflowPunct w:val="0"/>
        <w:autoSpaceDE w:val="0"/>
        <w:autoSpaceDN w:val="0"/>
        <w:adjustRightInd w:val="0"/>
        <w:spacing w:after="0" w:line="240" w:lineRule="auto"/>
        <w:jc w:val="both"/>
        <w:textAlignment w:val="baseline"/>
        <w:rPr>
          <w:rFonts w:ascii="Times New Roman" w:hAnsi="Times New Roman"/>
          <w:sz w:val="24"/>
          <w:szCs w:val="24"/>
          <w:lang w:val="lv-LV"/>
        </w:rPr>
      </w:pPr>
      <w:r w:rsidRPr="007309C9">
        <w:rPr>
          <w:rFonts w:ascii="Times New Roman" w:hAnsi="Times New Roman"/>
          <w:sz w:val="24"/>
          <w:szCs w:val="24"/>
          <w:lang w:val="lv-LV"/>
        </w:rPr>
        <w:lastRenderedPageBreak/>
        <w:t xml:space="preserve">Objekta Izsoles </w:t>
      </w:r>
      <w:r>
        <w:rPr>
          <w:rFonts w:ascii="Times New Roman" w:hAnsi="Times New Roman"/>
          <w:sz w:val="24"/>
          <w:szCs w:val="24"/>
          <w:lang w:val="lv-LV"/>
        </w:rPr>
        <w:t>nodrošinājumu</w:t>
      </w:r>
      <w:r w:rsidRPr="007309C9">
        <w:rPr>
          <w:rFonts w:ascii="Times New Roman" w:hAnsi="Times New Roman"/>
          <w:sz w:val="24"/>
          <w:szCs w:val="24"/>
          <w:lang w:val="lv-LV"/>
        </w:rPr>
        <w:t xml:space="preserve"> neatmaksā </w:t>
      </w:r>
      <w:r>
        <w:rPr>
          <w:rFonts w:ascii="Times New Roman" w:hAnsi="Times New Roman"/>
          <w:sz w:val="24"/>
          <w:szCs w:val="24"/>
          <w:lang w:val="lv-LV"/>
        </w:rPr>
        <w:t xml:space="preserve">vienīgajam </w:t>
      </w:r>
      <w:r w:rsidRPr="00CE0460">
        <w:rPr>
          <w:rFonts w:ascii="Times New Roman" w:hAnsi="Times New Roman"/>
          <w:sz w:val="24"/>
          <w:szCs w:val="24"/>
          <w:lang w:val="lv-LV"/>
        </w:rPr>
        <w:t xml:space="preserve">Izsoles </w:t>
      </w:r>
      <w:r>
        <w:rPr>
          <w:rFonts w:ascii="Times New Roman" w:hAnsi="Times New Roman"/>
          <w:sz w:val="24"/>
          <w:szCs w:val="24"/>
          <w:lang w:val="lv-LV"/>
        </w:rPr>
        <w:t>pretendentam, ja nav ievēroti Noteikumu</w:t>
      </w:r>
      <w:r w:rsidRPr="00CE0460">
        <w:rPr>
          <w:rFonts w:ascii="Times New Roman" w:hAnsi="Times New Roman"/>
          <w:sz w:val="24"/>
          <w:szCs w:val="24"/>
          <w:lang w:val="lv-LV"/>
        </w:rPr>
        <w:t xml:space="preserve"> </w:t>
      </w:r>
      <w:r>
        <w:rPr>
          <w:rFonts w:ascii="Times New Roman" w:hAnsi="Times New Roman"/>
          <w:sz w:val="24"/>
          <w:szCs w:val="24"/>
          <w:lang w:val="lv-LV"/>
        </w:rPr>
        <w:t>4.12. </w:t>
      </w:r>
      <w:r w:rsidRPr="00CE0460">
        <w:rPr>
          <w:rFonts w:ascii="Times New Roman" w:hAnsi="Times New Roman"/>
          <w:sz w:val="24"/>
          <w:szCs w:val="24"/>
          <w:lang w:val="lv-LV"/>
        </w:rPr>
        <w:t xml:space="preserve">apakšpunktā </w:t>
      </w:r>
      <w:r>
        <w:rPr>
          <w:rFonts w:ascii="Times New Roman" w:hAnsi="Times New Roman"/>
          <w:sz w:val="24"/>
          <w:szCs w:val="24"/>
          <w:lang w:val="lv-LV"/>
        </w:rPr>
        <w:t>minētie nosacījumi</w:t>
      </w:r>
      <w:r w:rsidRPr="00CE0460">
        <w:rPr>
          <w:rFonts w:ascii="Times New Roman" w:hAnsi="Times New Roman"/>
          <w:sz w:val="24"/>
          <w:szCs w:val="24"/>
          <w:lang w:val="lv-LV"/>
        </w:rPr>
        <w:t xml:space="preserve">, </w:t>
      </w:r>
      <w:r>
        <w:rPr>
          <w:rFonts w:ascii="Times New Roman" w:hAnsi="Times New Roman"/>
          <w:sz w:val="24"/>
          <w:szCs w:val="24"/>
          <w:lang w:val="lv-LV"/>
        </w:rPr>
        <w:t>vai arī solījums ir veikts neatbilstoši 4.13. apakšpunktā norādītajam apmēram</w:t>
      </w:r>
      <w:r w:rsidR="00151EC6">
        <w:rPr>
          <w:rFonts w:ascii="Times New Roman" w:hAnsi="Times New Roman"/>
          <w:sz w:val="24"/>
          <w:szCs w:val="24"/>
          <w:lang w:val="lv-LV"/>
        </w:rPr>
        <w:t>.</w:t>
      </w:r>
    </w:p>
    <w:p w14:paraId="6B04687C" w14:textId="23294739" w:rsidR="00E41D6E" w:rsidRDefault="00E41D6E" w:rsidP="00E41D6E">
      <w:pPr>
        <w:pStyle w:val="ListParagraph"/>
        <w:overflowPunct w:val="0"/>
        <w:autoSpaceDE w:val="0"/>
        <w:autoSpaceDN w:val="0"/>
        <w:adjustRightInd w:val="0"/>
        <w:spacing w:after="0" w:line="240" w:lineRule="auto"/>
        <w:ind w:left="567"/>
        <w:jc w:val="both"/>
        <w:textAlignment w:val="baseline"/>
        <w:rPr>
          <w:rFonts w:ascii="Times New Roman" w:hAnsi="Times New Roman"/>
          <w:sz w:val="24"/>
          <w:szCs w:val="24"/>
          <w:lang w:val="lv-LV"/>
        </w:rPr>
      </w:pPr>
    </w:p>
    <w:p w14:paraId="290C4824" w14:textId="77777777" w:rsidR="00E41D6E" w:rsidRPr="00D96224" w:rsidRDefault="00E41D6E" w:rsidP="00E41D6E">
      <w:pPr>
        <w:numPr>
          <w:ilvl w:val="0"/>
          <w:numId w:val="32"/>
        </w:numPr>
        <w:tabs>
          <w:tab w:val="clear" w:pos="360"/>
        </w:tabs>
        <w:ind w:left="567" w:hanging="567"/>
        <w:jc w:val="center"/>
        <w:rPr>
          <w:b/>
          <w:szCs w:val="24"/>
        </w:rPr>
      </w:pPr>
      <w:r w:rsidRPr="00D96224">
        <w:rPr>
          <w:b/>
          <w:szCs w:val="24"/>
        </w:rPr>
        <w:t>Nenotikusi, spēkā neesoša un atkārtota izsole</w:t>
      </w:r>
    </w:p>
    <w:p w14:paraId="57385C21" w14:textId="77777777" w:rsidR="00E41D6E" w:rsidRPr="00D96224" w:rsidRDefault="00E41D6E" w:rsidP="00E41D6E">
      <w:pPr>
        <w:numPr>
          <w:ilvl w:val="1"/>
          <w:numId w:val="32"/>
        </w:numPr>
        <w:tabs>
          <w:tab w:val="clear" w:pos="454"/>
        </w:tabs>
        <w:overflowPunct/>
        <w:autoSpaceDE/>
        <w:autoSpaceDN/>
        <w:adjustRightInd/>
        <w:ind w:left="567" w:hanging="567"/>
        <w:jc w:val="both"/>
        <w:textAlignment w:val="auto"/>
        <w:rPr>
          <w:rFonts w:eastAsia="Calibri"/>
          <w:szCs w:val="24"/>
        </w:rPr>
      </w:pPr>
      <w:r w:rsidRPr="00D96224">
        <w:rPr>
          <w:rFonts w:eastAsia="Calibri"/>
          <w:szCs w:val="24"/>
        </w:rPr>
        <w:t>Komisija Izsoli atzīst par nenotikušu:</w:t>
      </w:r>
    </w:p>
    <w:p w14:paraId="2833352B" w14:textId="77777777" w:rsidR="00E41D6E" w:rsidRPr="00D96224" w:rsidRDefault="00E41D6E" w:rsidP="003B5FC7">
      <w:pPr>
        <w:numPr>
          <w:ilvl w:val="2"/>
          <w:numId w:val="32"/>
        </w:numPr>
        <w:tabs>
          <w:tab w:val="clear" w:pos="624"/>
        </w:tabs>
        <w:overflowPunct/>
        <w:autoSpaceDE/>
        <w:autoSpaceDN/>
        <w:adjustRightInd/>
        <w:ind w:left="1276" w:hanging="709"/>
        <w:jc w:val="both"/>
        <w:textAlignment w:val="auto"/>
        <w:rPr>
          <w:rFonts w:eastAsia="Calibri"/>
          <w:szCs w:val="24"/>
        </w:rPr>
      </w:pPr>
      <w:r w:rsidRPr="00D96224">
        <w:rPr>
          <w:szCs w:val="24"/>
        </w:rPr>
        <w:t>ja Izsolei nav pieteicies</w:t>
      </w:r>
      <w:r w:rsidRPr="00D96224">
        <w:rPr>
          <w:rFonts w:eastAsia="Calibri"/>
          <w:szCs w:val="24"/>
        </w:rPr>
        <w:t xml:space="preserve"> un/vai reģistrējies</w:t>
      </w:r>
      <w:r w:rsidRPr="00D96224">
        <w:rPr>
          <w:szCs w:val="24"/>
        </w:rPr>
        <w:t xml:space="preserve"> neviens Izsoles pretendents</w:t>
      </w:r>
      <w:r w:rsidRPr="00D96224">
        <w:rPr>
          <w:rFonts w:eastAsia="Calibri"/>
          <w:szCs w:val="24"/>
        </w:rPr>
        <w:t>;</w:t>
      </w:r>
    </w:p>
    <w:p w14:paraId="4F8B863E" w14:textId="77777777" w:rsidR="00E41D6E" w:rsidRPr="00D96224" w:rsidRDefault="00E41D6E" w:rsidP="003B5FC7">
      <w:pPr>
        <w:numPr>
          <w:ilvl w:val="2"/>
          <w:numId w:val="32"/>
        </w:numPr>
        <w:tabs>
          <w:tab w:val="clear" w:pos="624"/>
        </w:tabs>
        <w:overflowPunct/>
        <w:autoSpaceDE/>
        <w:autoSpaceDN/>
        <w:adjustRightInd/>
        <w:ind w:left="1276" w:hanging="709"/>
        <w:jc w:val="both"/>
        <w:textAlignment w:val="auto"/>
        <w:rPr>
          <w:rFonts w:eastAsia="Calibri"/>
          <w:szCs w:val="24"/>
        </w:rPr>
      </w:pPr>
      <w:r w:rsidRPr="00D96224">
        <w:rPr>
          <w:rFonts w:eastAsia="Calibri"/>
          <w:szCs w:val="24"/>
        </w:rPr>
        <w:t xml:space="preserve">ja Izsoles uzvarētājs atsakās slēgt </w:t>
      </w:r>
      <w:r>
        <w:rPr>
          <w:rFonts w:eastAsia="Calibri"/>
          <w:szCs w:val="24"/>
        </w:rPr>
        <w:t>Objekta</w:t>
      </w:r>
      <w:r w:rsidRPr="00D96224">
        <w:rPr>
          <w:rFonts w:eastAsia="Calibri"/>
          <w:szCs w:val="24"/>
        </w:rPr>
        <w:t xml:space="preserve"> nomas līgumu.</w:t>
      </w:r>
    </w:p>
    <w:p w14:paraId="36A9C746" w14:textId="77777777" w:rsidR="00E41D6E" w:rsidRPr="00D96224" w:rsidRDefault="00E41D6E" w:rsidP="00E41D6E">
      <w:pPr>
        <w:numPr>
          <w:ilvl w:val="1"/>
          <w:numId w:val="32"/>
        </w:numPr>
        <w:tabs>
          <w:tab w:val="clear" w:pos="454"/>
        </w:tabs>
        <w:overflowPunct/>
        <w:autoSpaceDE/>
        <w:autoSpaceDN/>
        <w:adjustRightInd/>
        <w:ind w:left="567" w:hanging="567"/>
        <w:contextualSpacing/>
        <w:jc w:val="both"/>
        <w:textAlignment w:val="auto"/>
        <w:rPr>
          <w:rFonts w:eastAsia="Calibri"/>
          <w:szCs w:val="24"/>
        </w:rPr>
      </w:pPr>
      <w:r w:rsidRPr="00D96224">
        <w:rPr>
          <w:rFonts w:eastAsia="Calibri"/>
          <w:szCs w:val="24"/>
        </w:rPr>
        <w:t>Komisija Izsoli atzīst par spēkā neesošu:</w:t>
      </w:r>
    </w:p>
    <w:p w14:paraId="2A4E9E99" w14:textId="77777777" w:rsidR="00E41D6E" w:rsidRPr="00D96224" w:rsidRDefault="00E41D6E" w:rsidP="003B5FC7">
      <w:pPr>
        <w:numPr>
          <w:ilvl w:val="2"/>
          <w:numId w:val="32"/>
        </w:numPr>
        <w:tabs>
          <w:tab w:val="clear" w:pos="624"/>
        </w:tabs>
        <w:overflowPunct/>
        <w:autoSpaceDE/>
        <w:autoSpaceDN/>
        <w:adjustRightInd/>
        <w:ind w:left="1276" w:hanging="709"/>
        <w:contextualSpacing/>
        <w:jc w:val="both"/>
        <w:textAlignment w:val="auto"/>
        <w:rPr>
          <w:rFonts w:eastAsia="Calibri"/>
          <w:szCs w:val="24"/>
        </w:rPr>
      </w:pPr>
      <w:r w:rsidRPr="00D96224">
        <w:rPr>
          <w:rFonts w:eastAsia="Calibri"/>
          <w:szCs w:val="24"/>
        </w:rPr>
        <w:t xml:space="preserve">ja tiek konstatēts, ka nepamatoti noraidīta kāda Izsoles pretendenta piedalīšanās Izsolē vai nepareizi noraidīts kāds </w:t>
      </w:r>
      <w:proofErr w:type="spellStart"/>
      <w:r w:rsidRPr="00D96224">
        <w:rPr>
          <w:rFonts w:eastAsia="Calibri"/>
          <w:szCs w:val="24"/>
        </w:rPr>
        <w:t>pārsolījums</w:t>
      </w:r>
      <w:proofErr w:type="spellEnd"/>
      <w:r w:rsidRPr="00D96224">
        <w:rPr>
          <w:rFonts w:eastAsia="Calibri"/>
          <w:szCs w:val="24"/>
        </w:rPr>
        <w:t>;</w:t>
      </w:r>
    </w:p>
    <w:p w14:paraId="25272914" w14:textId="77777777" w:rsidR="00E41D6E" w:rsidRPr="00D96224" w:rsidRDefault="00E41D6E" w:rsidP="003B5FC7">
      <w:pPr>
        <w:numPr>
          <w:ilvl w:val="2"/>
          <w:numId w:val="32"/>
        </w:numPr>
        <w:tabs>
          <w:tab w:val="clear" w:pos="624"/>
        </w:tabs>
        <w:overflowPunct/>
        <w:autoSpaceDE/>
        <w:autoSpaceDN/>
        <w:adjustRightInd/>
        <w:ind w:left="1276" w:hanging="709"/>
        <w:contextualSpacing/>
        <w:jc w:val="both"/>
        <w:textAlignment w:val="auto"/>
        <w:rPr>
          <w:rFonts w:eastAsia="Calibri"/>
          <w:szCs w:val="24"/>
        </w:rPr>
      </w:pPr>
      <w:r w:rsidRPr="00D96224">
        <w:rPr>
          <w:rFonts w:eastAsia="Calibri"/>
          <w:szCs w:val="24"/>
        </w:rPr>
        <w:t>ja tiek konstatēts, ka bijusi noruna atturēt Izsoles pretendentu no piedalīšanās Izsolē vai iepriekš sarunāta rīcība starp Izsoles pretendentiem Izsoles procesā;</w:t>
      </w:r>
    </w:p>
    <w:p w14:paraId="6A5FA168" w14:textId="77777777" w:rsidR="00E41D6E" w:rsidRPr="00D96224" w:rsidRDefault="00E41D6E" w:rsidP="003B5FC7">
      <w:pPr>
        <w:numPr>
          <w:ilvl w:val="2"/>
          <w:numId w:val="32"/>
        </w:numPr>
        <w:tabs>
          <w:tab w:val="clear" w:pos="624"/>
        </w:tabs>
        <w:overflowPunct/>
        <w:autoSpaceDE/>
        <w:autoSpaceDN/>
        <w:adjustRightInd/>
        <w:ind w:left="1276" w:hanging="709"/>
        <w:contextualSpacing/>
        <w:jc w:val="both"/>
        <w:textAlignment w:val="auto"/>
        <w:rPr>
          <w:rFonts w:eastAsia="Calibri"/>
          <w:szCs w:val="24"/>
        </w:rPr>
      </w:pPr>
      <w:r w:rsidRPr="00D96224">
        <w:rPr>
          <w:szCs w:val="24"/>
        </w:rPr>
        <w:t xml:space="preserve">ja </w:t>
      </w:r>
      <w:r>
        <w:rPr>
          <w:szCs w:val="24"/>
        </w:rPr>
        <w:t>Objekta</w:t>
      </w:r>
      <w:r w:rsidRPr="00D96224">
        <w:rPr>
          <w:szCs w:val="24"/>
        </w:rPr>
        <w:t xml:space="preserve"> nomas tiesības </w:t>
      </w:r>
      <w:r w:rsidRPr="00D96224">
        <w:rPr>
          <w:rFonts w:eastAsia="Calibri"/>
          <w:szCs w:val="24"/>
        </w:rPr>
        <w:t>nosolījusi persona, kurai nav tiesību piedalīties Izsolē;</w:t>
      </w:r>
    </w:p>
    <w:p w14:paraId="71BFF502" w14:textId="77777777" w:rsidR="00E41D6E" w:rsidRPr="00D96224" w:rsidRDefault="00E41D6E" w:rsidP="003B5FC7">
      <w:pPr>
        <w:numPr>
          <w:ilvl w:val="2"/>
          <w:numId w:val="32"/>
        </w:numPr>
        <w:tabs>
          <w:tab w:val="clear" w:pos="624"/>
        </w:tabs>
        <w:overflowPunct/>
        <w:autoSpaceDE/>
        <w:autoSpaceDN/>
        <w:adjustRightInd/>
        <w:ind w:left="1276" w:hanging="709"/>
        <w:contextualSpacing/>
        <w:jc w:val="both"/>
        <w:textAlignment w:val="auto"/>
        <w:rPr>
          <w:rFonts w:eastAsia="Calibri"/>
          <w:szCs w:val="24"/>
        </w:rPr>
      </w:pPr>
      <w:r w:rsidRPr="00D96224">
        <w:rPr>
          <w:rFonts w:eastAsia="Calibri"/>
          <w:szCs w:val="24"/>
        </w:rPr>
        <w:t>ja Izsole notikusi vietā un laikā, kas neatbilst publikācijā norādītajai vietai un laikam.</w:t>
      </w:r>
    </w:p>
    <w:p w14:paraId="6C2752F2" w14:textId="1F04F19D" w:rsidR="00E41D6E" w:rsidRPr="00D96224" w:rsidRDefault="00E41D6E" w:rsidP="00393E62">
      <w:pPr>
        <w:numPr>
          <w:ilvl w:val="1"/>
          <w:numId w:val="32"/>
        </w:numPr>
        <w:tabs>
          <w:tab w:val="clear" w:pos="454"/>
        </w:tabs>
        <w:overflowPunct/>
        <w:autoSpaceDE/>
        <w:autoSpaceDN/>
        <w:adjustRightInd/>
        <w:ind w:left="567" w:hanging="567"/>
        <w:jc w:val="both"/>
        <w:textAlignment w:val="auto"/>
        <w:rPr>
          <w:rFonts w:eastAsia="Calibri"/>
          <w:szCs w:val="24"/>
        </w:rPr>
      </w:pPr>
      <w:r w:rsidRPr="00D96224">
        <w:rPr>
          <w:rFonts w:eastAsia="Calibri"/>
          <w:szCs w:val="24"/>
        </w:rPr>
        <w:t xml:space="preserve">Pretenzijas, ka ir bijusi noruna atturēt Izsoles pretendentu no piedalīšanās Izsolē, var pieteikt Izsoles pretendenti, iesniedzot attiecīgus pierādījumus. Pretenzijas jāiesniedz </w:t>
      </w:r>
      <w:proofErr w:type="spellStart"/>
      <w:r w:rsidRPr="00D96224">
        <w:rPr>
          <w:rFonts w:eastAsia="Calibri"/>
          <w:szCs w:val="24"/>
        </w:rPr>
        <w:t>rakstveidā</w:t>
      </w:r>
      <w:proofErr w:type="spellEnd"/>
      <w:r w:rsidRPr="00D96224">
        <w:rPr>
          <w:rFonts w:eastAsia="Calibri"/>
          <w:szCs w:val="24"/>
        </w:rPr>
        <w:t xml:space="preserve"> </w:t>
      </w:r>
      <w:r w:rsidR="00393E62">
        <w:rPr>
          <w:rFonts w:eastAsia="Calibri"/>
          <w:szCs w:val="24"/>
        </w:rPr>
        <w:t>Administrācijai</w:t>
      </w:r>
      <w:r w:rsidRPr="00D96224">
        <w:rPr>
          <w:rFonts w:eastAsia="Calibri"/>
          <w:szCs w:val="24"/>
        </w:rPr>
        <w:t xml:space="preserve"> ne vēlāk kā trīs darba dienu laikā pēc Izsoles.</w:t>
      </w:r>
    </w:p>
    <w:p w14:paraId="3BA60C9E" w14:textId="77777777" w:rsidR="00E41D6E" w:rsidRPr="00D96224" w:rsidRDefault="00E41D6E" w:rsidP="00393E62">
      <w:pPr>
        <w:numPr>
          <w:ilvl w:val="1"/>
          <w:numId w:val="32"/>
        </w:numPr>
        <w:tabs>
          <w:tab w:val="clear" w:pos="454"/>
        </w:tabs>
        <w:overflowPunct/>
        <w:autoSpaceDE/>
        <w:autoSpaceDN/>
        <w:adjustRightInd/>
        <w:ind w:left="567" w:hanging="567"/>
        <w:jc w:val="both"/>
        <w:textAlignment w:val="auto"/>
        <w:rPr>
          <w:rFonts w:eastAsia="Calibri"/>
          <w:szCs w:val="24"/>
        </w:rPr>
      </w:pPr>
      <w:r w:rsidRPr="00D96224">
        <w:rPr>
          <w:rFonts w:eastAsia="Calibri"/>
          <w:szCs w:val="24"/>
        </w:rPr>
        <w:t xml:space="preserve">Ja Komisija Izsoli atzinusi par nenotikušu vai spēkā neesošu, kā arī, ja </w:t>
      </w:r>
      <w:r>
        <w:rPr>
          <w:rFonts w:eastAsia="Calibri"/>
          <w:szCs w:val="24"/>
        </w:rPr>
        <w:t>Objekta</w:t>
      </w:r>
      <w:r w:rsidRPr="00D96224">
        <w:rPr>
          <w:rFonts w:eastAsia="Calibri"/>
          <w:szCs w:val="24"/>
        </w:rPr>
        <w:t xml:space="preserve"> nomas tiesības ir nosolītas, bet nav noslēgts </w:t>
      </w:r>
      <w:r>
        <w:rPr>
          <w:rFonts w:eastAsia="Calibri"/>
          <w:szCs w:val="24"/>
        </w:rPr>
        <w:t>Objekta</w:t>
      </w:r>
      <w:r w:rsidRPr="00D96224">
        <w:rPr>
          <w:rFonts w:eastAsia="Calibri"/>
          <w:szCs w:val="24"/>
        </w:rPr>
        <w:t xml:space="preserve"> nomas līgums, var tikt rīkota atkārtota Izsole.</w:t>
      </w:r>
    </w:p>
    <w:p w14:paraId="6C3EE93B" w14:textId="693292DC" w:rsidR="00E41D6E" w:rsidRPr="00D96224" w:rsidRDefault="00E41D6E" w:rsidP="00393E62">
      <w:pPr>
        <w:numPr>
          <w:ilvl w:val="1"/>
          <w:numId w:val="32"/>
        </w:numPr>
        <w:tabs>
          <w:tab w:val="clear" w:pos="454"/>
        </w:tabs>
        <w:overflowPunct/>
        <w:autoSpaceDE/>
        <w:autoSpaceDN/>
        <w:adjustRightInd/>
        <w:ind w:left="567" w:hanging="567"/>
        <w:jc w:val="both"/>
        <w:textAlignment w:val="auto"/>
        <w:rPr>
          <w:rFonts w:eastAsia="Calibri"/>
          <w:szCs w:val="24"/>
        </w:rPr>
      </w:pPr>
      <w:r w:rsidRPr="00D96224">
        <w:rPr>
          <w:rFonts w:eastAsia="Calibri"/>
          <w:szCs w:val="24"/>
        </w:rPr>
        <w:t xml:space="preserve">Ja atkārtota Izsole notiek tādēļ, ka ir bijusi noruna atturēt Izsoles pretendentu no piedalīšanās Izsolē, atkārtotajā Izsolē nevar piedalīties tie Izsoles pretendenti, starp kuriem šī noruna pastāvējusi. Šie Izsoles pretendenti solidāri sedz atkārtotās Izsoles organizācijas izdevumus un </w:t>
      </w:r>
      <w:r w:rsidR="00393E62">
        <w:rPr>
          <w:rFonts w:eastAsia="Calibri"/>
          <w:szCs w:val="24"/>
        </w:rPr>
        <w:t>Administrācijas</w:t>
      </w:r>
      <w:r w:rsidRPr="00D96224">
        <w:rPr>
          <w:rFonts w:eastAsia="Calibri"/>
          <w:szCs w:val="24"/>
        </w:rPr>
        <w:t>, kā arī citu Izsoles pretendentu zaudējumus.</w:t>
      </w:r>
    </w:p>
    <w:p w14:paraId="019E1806" w14:textId="52255BE0" w:rsidR="00E41D6E" w:rsidRDefault="00E41D6E" w:rsidP="00E41D6E">
      <w:pPr>
        <w:pStyle w:val="ListParagraph"/>
        <w:overflowPunct w:val="0"/>
        <w:autoSpaceDE w:val="0"/>
        <w:autoSpaceDN w:val="0"/>
        <w:adjustRightInd w:val="0"/>
        <w:spacing w:after="0" w:line="240" w:lineRule="auto"/>
        <w:ind w:left="567"/>
        <w:jc w:val="both"/>
        <w:textAlignment w:val="baseline"/>
        <w:rPr>
          <w:rFonts w:ascii="Times New Roman" w:hAnsi="Times New Roman"/>
          <w:sz w:val="24"/>
          <w:szCs w:val="24"/>
          <w:lang w:val="lv-LV"/>
        </w:rPr>
      </w:pPr>
    </w:p>
    <w:p w14:paraId="566BAC42" w14:textId="77777777" w:rsidR="00393E62" w:rsidRPr="00507B3B" w:rsidRDefault="00393E62" w:rsidP="00393E62">
      <w:pPr>
        <w:numPr>
          <w:ilvl w:val="0"/>
          <w:numId w:val="33"/>
        </w:numPr>
        <w:tabs>
          <w:tab w:val="clear" w:pos="360"/>
        </w:tabs>
        <w:ind w:left="567" w:hanging="567"/>
        <w:contextualSpacing/>
        <w:jc w:val="center"/>
        <w:rPr>
          <w:b/>
          <w:szCs w:val="24"/>
        </w:rPr>
      </w:pPr>
      <w:r w:rsidRPr="00507B3B">
        <w:rPr>
          <w:b/>
          <w:szCs w:val="24"/>
        </w:rPr>
        <w:t>Komisijas tiesības un pienākumi</w:t>
      </w:r>
    </w:p>
    <w:p w14:paraId="7BBC3205" w14:textId="77777777" w:rsidR="00393E62" w:rsidRPr="005A7BB8" w:rsidRDefault="00393E62" w:rsidP="00393E62">
      <w:pPr>
        <w:numPr>
          <w:ilvl w:val="1"/>
          <w:numId w:val="33"/>
        </w:numPr>
        <w:tabs>
          <w:tab w:val="clear" w:pos="454"/>
        </w:tabs>
        <w:ind w:left="567" w:hanging="567"/>
        <w:contextualSpacing/>
        <w:jc w:val="both"/>
        <w:rPr>
          <w:szCs w:val="24"/>
        </w:rPr>
      </w:pPr>
      <w:r w:rsidRPr="005A7BB8">
        <w:rPr>
          <w:szCs w:val="24"/>
        </w:rPr>
        <w:t>Komisijai ir šādi pienākumi:</w:t>
      </w:r>
    </w:p>
    <w:p w14:paraId="7DD7E60B" w14:textId="77777777" w:rsidR="00393E62" w:rsidRDefault="00393E62" w:rsidP="003B5FC7">
      <w:pPr>
        <w:numPr>
          <w:ilvl w:val="2"/>
          <w:numId w:val="33"/>
        </w:numPr>
        <w:tabs>
          <w:tab w:val="clear" w:pos="1146"/>
        </w:tabs>
        <w:ind w:left="1276" w:hanging="709"/>
        <w:jc w:val="both"/>
        <w:rPr>
          <w:szCs w:val="24"/>
        </w:rPr>
      </w:pPr>
      <w:r>
        <w:rPr>
          <w:szCs w:val="24"/>
        </w:rPr>
        <w:t>iz</w:t>
      </w:r>
      <w:r w:rsidRPr="005A7BB8">
        <w:rPr>
          <w:szCs w:val="24"/>
        </w:rPr>
        <w:t xml:space="preserve">vērtēt </w:t>
      </w:r>
      <w:r>
        <w:rPr>
          <w:szCs w:val="24"/>
        </w:rPr>
        <w:t xml:space="preserve">Izsoles </w:t>
      </w:r>
      <w:r w:rsidRPr="005A7BB8">
        <w:rPr>
          <w:szCs w:val="24"/>
        </w:rPr>
        <w:t>pretendentu piet</w:t>
      </w:r>
      <w:r>
        <w:rPr>
          <w:szCs w:val="24"/>
        </w:rPr>
        <w:t>eikumu atbilstību Noteikumiem</w:t>
      </w:r>
      <w:r w:rsidRPr="005A7BB8">
        <w:rPr>
          <w:szCs w:val="24"/>
        </w:rPr>
        <w:t>;</w:t>
      </w:r>
    </w:p>
    <w:p w14:paraId="5EA13A7E" w14:textId="77777777" w:rsidR="00393E62" w:rsidRPr="00D96224" w:rsidRDefault="00393E62" w:rsidP="003B5FC7">
      <w:pPr>
        <w:numPr>
          <w:ilvl w:val="2"/>
          <w:numId w:val="33"/>
        </w:numPr>
        <w:tabs>
          <w:tab w:val="clear" w:pos="1146"/>
        </w:tabs>
        <w:ind w:left="1276" w:hanging="709"/>
        <w:contextualSpacing/>
        <w:jc w:val="both"/>
        <w:rPr>
          <w:szCs w:val="24"/>
        </w:rPr>
      </w:pPr>
      <w:r w:rsidRPr="00D96224">
        <w:rPr>
          <w:szCs w:val="24"/>
        </w:rPr>
        <w:t>organizēt Izsoli;</w:t>
      </w:r>
    </w:p>
    <w:p w14:paraId="6A4DCF69" w14:textId="77777777" w:rsidR="00393E62" w:rsidRPr="00D96224" w:rsidRDefault="00393E62" w:rsidP="003B5FC7">
      <w:pPr>
        <w:numPr>
          <w:ilvl w:val="2"/>
          <w:numId w:val="33"/>
        </w:numPr>
        <w:tabs>
          <w:tab w:val="clear" w:pos="1146"/>
        </w:tabs>
        <w:ind w:left="1276" w:hanging="709"/>
        <w:contextualSpacing/>
        <w:jc w:val="both"/>
        <w:rPr>
          <w:szCs w:val="24"/>
        </w:rPr>
      </w:pPr>
      <w:r w:rsidRPr="00D96224">
        <w:rPr>
          <w:szCs w:val="24"/>
        </w:rPr>
        <w:t>atbildēt uz Izsoles pretendentu jautājumiem.</w:t>
      </w:r>
    </w:p>
    <w:p w14:paraId="461ACE9A" w14:textId="77777777" w:rsidR="00393E62" w:rsidRPr="00D96224" w:rsidRDefault="00393E62" w:rsidP="001B7F4D">
      <w:pPr>
        <w:numPr>
          <w:ilvl w:val="1"/>
          <w:numId w:val="33"/>
        </w:numPr>
        <w:tabs>
          <w:tab w:val="clear" w:pos="454"/>
        </w:tabs>
        <w:overflowPunct/>
        <w:autoSpaceDE/>
        <w:autoSpaceDN/>
        <w:adjustRightInd/>
        <w:ind w:left="567" w:hanging="567"/>
        <w:jc w:val="both"/>
        <w:textAlignment w:val="auto"/>
        <w:rPr>
          <w:rFonts w:eastAsia="Calibri"/>
          <w:szCs w:val="24"/>
        </w:rPr>
      </w:pPr>
      <w:r w:rsidRPr="00D96224">
        <w:rPr>
          <w:rFonts w:eastAsia="Calibri"/>
          <w:szCs w:val="24"/>
        </w:rPr>
        <w:t>Komisijai ir tiesības pieņemt lēmumu par:</w:t>
      </w:r>
    </w:p>
    <w:p w14:paraId="5EA9D932" w14:textId="77777777" w:rsidR="000725CF" w:rsidRPr="00E86D02" w:rsidRDefault="000725CF" w:rsidP="003B5FC7">
      <w:pPr>
        <w:numPr>
          <w:ilvl w:val="2"/>
          <w:numId w:val="33"/>
        </w:numPr>
        <w:tabs>
          <w:tab w:val="clear" w:pos="1146"/>
        </w:tabs>
        <w:ind w:left="1276" w:hanging="709"/>
        <w:contextualSpacing/>
        <w:jc w:val="both"/>
        <w:rPr>
          <w:szCs w:val="24"/>
        </w:rPr>
      </w:pPr>
      <w:r w:rsidRPr="00E86D02">
        <w:rPr>
          <w:rFonts w:eastAsia="Calibri"/>
          <w:szCs w:val="24"/>
        </w:rPr>
        <w:t>Izsoles pieteikumu iesniegšanas termiņa pagarinājumu vai izsoļu izbeigšanu;</w:t>
      </w:r>
    </w:p>
    <w:p w14:paraId="34FE36AB" w14:textId="77777777" w:rsidR="000725CF" w:rsidRPr="00E86D02" w:rsidRDefault="000725CF" w:rsidP="003B5FC7">
      <w:pPr>
        <w:numPr>
          <w:ilvl w:val="2"/>
          <w:numId w:val="33"/>
        </w:numPr>
        <w:tabs>
          <w:tab w:val="clear" w:pos="1146"/>
        </w:tabs>
        <w:ind w:left="1276" w:hanging="709"/>
        <w:contextualSpacing/>
        <w:jc w:val="both"/>
        <w:rPr>
          <w:szCs w:val="24"/>
        </w:rPr>
      </w:pPr>
      <w:r w:rsidRPr="00E86D02">
        <w:rPr>
          <w:szCs w:val="24"/>
        </w:rPr>
        <w:t>Izsoles rezultātu apstiprināšanu;</w:t>
      </w:r>
    </w:p>
    <w:p w14:paraId="1784205B" w14:textId="77777777" w:rsidR="000725CF" w:rsidRPr="00E86D02" w:rsidRDefault="000725CF" w:rsidP="003B5FC7">
      <w:pPr>
        <w:numPr>
          <w:ilvl w:val="2"/>
          <w:numId w:val="33"/>
        </w:numPr>
        <w:tabs>
          <w:tab w:val="clear" w:pos="1146"/>
        </w:tabs>
        <w:ind w:left="1276" w:hanging="709"/>
        <w:contextualSpacing/>
        <w:jc w:val="both"/>
        <w:rPr>
          <w:szCs w:val="24"/>
        </w:rPr>
      </w:pPr>
      <w:r w:rsidRPr="00E86D02">
        <w:rPr>
          <w:szCs w:val="24"/>
        </w:rPr>
        <w:t>Izsoles pārtraukšanu;</w:t>
      </w:r>
    </w:p>
    <w:p w14:paraId="7E427411" w14:textId="1F11D60E" w:rsidR="00393E62" w:rsidRDefault="000725CF" w:rsidP="003B5FC7">
      <w:pPr>
        <w:numPr>
          <w:ilvl w:val="2"/>
          <w:numId w:val="33"/>
        </w:numPr>
        <w:tabs>
          <w:tab w:val="clear" w:pos="1146"/>
        </w:tabs>
        <w:ind w:left="1276" w:hanging="709"/>
        <w:contextualSpacing/>
        <w:jc w:val="both"/>
        <w:rPr>
          <w:szCs w:val="24"/>
        </w:rPr>
      </w:pPr>
      <w:r w:rsidRPr="00E86D02">
        <w:rPr>
          <w:szCs w:val="24"/>
        </w:rPr>
        <w:t>atkārtotas Izsoles rīkošanu</w:t>
      </w:r>
      <w:r>
        <w:rPr>
          <w:szCs w:val="24"/>
        </w:rPr>
        <w:t>.</w:t>
      </w:r>
    </w:p>
    <w:p w14:paraId="0A4DABFC" w14:textId="799A82BD" w:rsidR="000725CF" w:rsidRDefault="000725CF" w:rsidP="000725CF">
      <w:pPr>
        <w:ind w:left="1146"/>
        <w:contextualSpacing/>
        <w:jc w:val="both"/>
        <w:rPr>
          <w:szCs w:val="24"/>
        </w:rPr>
      </w:pPr>
    </w:p>
    <w:p w14:paraId="2337082C" w14:textId="77777777" w:rsidR="000725CF" w:rsidRPr="00507B3B" w:rsidRDefault="000725CF" w:rsidP="000725CF">
      <w:pPr>
        <w:numPr>
          <w:ilvl w:val="0"/>
          <w:numId w:val="33"/>
        </w:numPr>
        <w:tabs>
          <w:tab w:val="clear" w:pos="360"/>
        </w:tabs>
        <w:ind w:left="567" w:hanging="567"/>
        <w:jc w:val="center"/>
        <w:rPr>
          <w:b/>
          <w:szCs w:val="24"/>
        </w:rPr>
      </w:pPr>
      <w:r w:rsidRPr="00507B3B">
        <w:rPr>
          <w:b/>
          <w:szCs w:val="24"/>
        </w:rPr>
        <w:t>Pielikumi</w:t>
      </w:r>
    </w:p>
    <w:p w14:paraId="11414CDD" w14:textId="1E1AFD6F" w:rsidR="000725CF" w:rsidRPr="00507B3B" w:rsidRDefault="000725CF" w:rsidP="000725CF">
      <w:pPr>
        <w:numPr>
          <w:ilvl w:val="1"/>
          <w:numId w:val="33"/>
        </w:numPr>
        <w:tabs>
          <w:tab w:val="clear" w:pos="454"/>
        </w:tabs>
        <w:ind w:left="567" w:hanging="567"/>
        <w:jc w:val="both"/>
        <w:rPr>
          <w:szCs w:val="24"/>
        </w:rPr>
      </w:pPr>
      <w:r w:rsidRPr="00507B3B">
        <w:rPr>
          <w:szCs w:val="24"/>
        </w:rPr>
        <w:t xml:space="preserve">1.pielikums </w:t>
      </w:r>
      <w:r w:rsidR="001B4823">
        <w:rPr>
          <w:szCs w:val="24"/>
        </w:rPr>
        <w:t>–</w:t>
      </w:r>
      <w:r w:rsidRPr="00507B3B">
        <w:rPr>
          <w:szCs w:val="24"/>
        </w:rPr>
        <w:t xml:space="preserve"> Pieteikuma veidlapas paraugs.</w:t>
      </w:r>
    </w:p>
    <w:p w14:paraId="112E7BB3" w14:textId="2E734554" w:rsidR="00441DF8" w:rsidRDefault="000725CF" w:rsidP="000725CF">
      <w:pPr>
        <w:numPr>
          <w:ilvl w:val="1"/>
          <w:numId w:val="33"/>
        </w:numPr>
        <w:tabs>
          <w:tab w:val="clear" w:pos="454"/>
        </w:tabs>
        <w:ind w:left="567" w:hanging="567"/>
        <w:jc w:val="both"/>
        <w:rPr>
          <w:szCs w:val="24"/>
        </w:rPr>
      </w:pPr>
      <w:r w:rsidRPr="00507B3B">
        <w:rPr>
          <w:szCs w:val="24"/>
        </w:rPr>
        <w:t xml:space="preserve">2.pielikums </w:t>
      </w:r>
      <w:r w:rsidR="001B4823">
        <w:rPr>
          <w:szCs w:val="24"/>
        </w:rPr>
        <w:t>–</w:t>
      </w:r>
      <w:r w:rsidRPr="00507B3B">
        <w:rPr>
          <w:szCs w:val="24"/>
        </w:rPr>
        <w:t xml:space="preserve"> </w:t>
      </w:r>
      <w:r>
        <w:rPr>
          <w:szCs w:val="24"/>
        </w:rPr>
        <w:t>Objekta</w:t>
      </w:r>
      <w:r w:rsidRPr="00507B3B">
        <w:rPr>
          <w:szCs w:val="24"/>
        </w:rPr>
        <w:t xml:space="preserve"> nomas līguma projekts.</w:t>
      </w:r>
    </w:p>
    <w:p w14:paraId="2BFF3B43" w14:textId="23F875C3" w:rsidR="00441DF8" w:rsidRPr="00EB1F05" w:rsidRDefault="00441DF8" w:rsidP="00441DF8">
      <w:pPr>
        <w:jc w:val="right"/>
        <w:rPr>
          <w:szCs w:val="24"/>
        </w:rPr>
      </w:pPr>
      <w:r>
        <w:rPr>
          <w:szCs w:val="24"/>
        </w:rPr>
        <w:br w:type="page"/>
      </w:r>
      <w:r w:rsidRPr="00EB1F05">
        <w:rPr>
          <w:szCs w:val="24"/>
        </w:rPr>
        <w:lastRenderedPageBreak/>
        <w:t>1.</w:t>
      </w:r>
      <w:r w:rsidR="009F6250">
        <w:rPr>
          <w:szCs w:val="24"/>
        </w:rPr>
        <w:t> </w:t>
      </w:r>
      <w:r w:rsidRPr="00EB1F05">
        <w:rPr>
          <w:szCs w:val="24"/>
        </w:rPr>
        <w:t>pielikums nekustamā īpašuma</w:t>
      </w:r>
    </w:p>
    <w:p w14:paraId="79914936" w14:textId="06E87190" w:rsidR="00441DF8" w:rsidRPr="00EB1F05" w:rsidRDefault="00E71B94" w:rsidP="00441DF8">
      <w:pPr>
        <w:tabs>
          <w:tab w:val="left" w:pos="567"/>
          <w:tab w:val="left" w:pos="851"/>
        </w:tabs>
        <w:jc w:val="right"/>
        <w:rPr>
          <w:szCs w:val="24"/>
        </w:rPr>
      </w:pPr>
      <w:r>
        <w:rPr>
          <w:szCs w:val="24"/>
        </w:rPr>
        <w:t>Dubulti 2008</w:t>
      </w:r>
      <w:r w:rsidR="00441DF8" w:rsidRPr="00EB1F05">
        <w:rPr>
          <w:szCs w:val="24"/>
        </w:rPr>
        <w:t>, Jūrmalā daļas</w:t>
      </w:r>
    </w:p>
    <w:p w14:paraId="55B28E95" w14:textId="77777777" w:rsidR="00441DF8" w:rsidRDefault="00441DF8" w:rsidP="00441DF8">
      <w:pPr>
        <w:tabs>
          <w:tab w:val="left" w:pos="567"/>
          <w:tab w:val="left" w:pos="851"/>
        </w:tabs>
        <w:jc w:val="right"/>
        <w:rPr>
          <w:szCs w:val="24"/>
        </w:rPr>
      </w:pPr>
      <w:r w:rsidRPr="00EB1F05">
        <w:rPr>
          <w:szCs w:val="24"/>
        </w:rPr>
        <w:t xml:space="preserve">nomas tiesību izsoles </w:t>
      </w:r>
      <w:r>
        <w:rPr>
          <w:szCs w:val="24"/>
        </w:rPr>
        <w:t>noteikumiem</w:t>
      </w:r>
    </w:p>
    <w:p w14:paraId="3F470067" w14:textId="47FEA0C5" w:rsidR="00441DF8" w:rsidRDefault="00441DF8" w:rsidP="00441DF8">
      <w:pPr>
        <w:widowControl w:val="0"/>
        <w:shd w:val="clear" w:color="auto" w:fill="FFFFFF"/>
        <w:jc w:val="center"/>
        <w:rPr>
          <w:b/>
          <w:bCs/>
          <w:szCs w:val="24"/>
        </w:rPr>
      </w:pPr>
      <w:r w:rsidRPr="00CD31B6">
        <w:rPr>
          <w:b/>
          <w:bCs/>
          <w:szCs w:val="24"/>
        </w:rPr>
        <w:t xml:space="preserve">JŪRMALAS PILSĒTAS </w:t>
      </w:r>
      <w:r>
        <w:rPr>
          <w:b/>
          <w:bCs/>
          <w:szCs w:val="24"/>
        </w:rPr>
        <w:t>ADMINISTRĀCIJAI</w:t>
      </w:r>
      <w:r w:rsidRPr="00CD31B6">
        <w:rPr>
          <w:b/>
          <w:bCs/>
          <w:szCs w:val="24"/>
        </w:rPr>
        <w:t xml:space="preserve"> </w:t>
      </w:r>
      <w:r w:rsidRPr="00684288">
        <w:rPr>
          <w:rFonts w:ascii="Times New Roman Bold" w:hAnsi="Times New Roman Bold"/>
          <w:b/>
          <w:bCs/>
          <w:caps/>
          <w:szCs w:val="24"/>
        </w:rPr>
        <w:t>pieteikums</w:t>
      </w:r>
      <w:r w:rsidRPr="00CD31B6">
        <w:rPr>
          <w:b/>
          <w:bCs/>
          <w:szCs w:val="24"/>
        </w:rPr>
        <w:t xml:space="preserve"> PAR </w:t>
      </w:r>
      <w:r>
        <w:rPr>
          <w:b/>
          <w:bCs/>
          <w:szCs w:val="24"/>
        </w:rPr>
        <w:t xml:space="preserve">DALĪBU </w:t>
      </w:r>
    </w:p>
    <w:p w14:paraId="21E73F12" w14:textId="73C43FC9" w:rsidR="00441DF8" w:rsidRPr="00CD31B6" w:rsidRDefault="00441DF8" w:rsidP="00441DF8">
      <w:pPr>
        <w:widowControl w:val="0"/>
        <w:shd w:val="clear" w:color="auto" w:fill="FFFFFF"/>
        <w:jc w:val="center"/>
        <w:rPr>
          <w:b/>
          <w:bCs/>
          <w:szCs w:val="24"/>
        </w:rPr>
      </w:pPr>
      <w:r>
        <w:rPr>
          <w:b/>
          <w:bCs/>
          <w:szCs w:val="24"/>
        </w:rPr>
        <w:t xml:space="preserve">NEKUSTAMĀ ĪPAŠUMA </w:t>
      </w:r>
      <w:r w:rsidR="00E71B94">
        <w:rPr>
          <w:b/>
          <w:bCs/>
          <w:szCs w:val="24"/>
        </w:rPr>
        <w:t>DUBULTI</w:t>
      </w:r>
      <w:r w:rsidR="005B239F">
        <w:rPr>
          <w:b/>
          <w:bCs/>
          <w:szCs w:val="24"/>
        </w:rPr>
        <w:t> </w:t>
      </w:r>
      <w:r w:rsidR="00E71B94">
        <w:rPr>
          <w:b/>
          <w:bCs/>
          <w:szCs w:val="24"/>
        </w:rPr>
        <w:t>2008</w:t>
      </w:r>
      <w:r>
        <w:rPr>
          <w:b/>
          <w:bCs/>
          <w:szCs w:val="24"/>
        </w:rPr>
        <w:t>, JŪRMALĀ, DAĻAS NOMAS TIESĪBU RAKSTISKĀ IZSOLĒ</w:t>
      </w:r>
    </w:p>
    <w:tbl>
      <w:tblPr>
        <w:tblW w:w="4983" w:type="dxa"/>
        <w:tblInd w:w="4253" w:type="dxa"/>
        <w:tblLook w:val="04A0" w:firstRow="1" w:lastRow="0" w:firstColumn="1" w:lastColumn="0" w:noHBand="0" w:noVBand="1"/>
      </w:tblPr>
      <w:tblGrid>
        <w:gridCol w:w="4691"/>
        <w:gridCol w:w="292"/>
      </w:tblGrid>
      <w:tr w:rsidR="00441DF8" w:rsidRPr="00CD31B6" w14:paraId="12588A91" w14:textId="77777777" w:rsidTr="00D011D8">
        <w:trPr>
          <w:gridAfter w:val="1"/>
          <w:wAfter w:w="292" w:type="dxa"/>
          <w:trHeight w:val="342"/>
        </w:trPr>
        <w:tc>
          <w:tcPr>
            <w:tcW w:w="4691" w:type="dxa"/>
            <w:tcBorders>
              <w:bottom w:val="single" w:sz="4" w:space="0" w:color="auto"/>
            </w:tcBorders>
            <w:shd w:val="clear" w:color="auto" w:fill="auto"/>
          </w:tcPr>
          <w:p w14:paraId="3F6B4C3D" w14:textId="77777777" w:rsidR="00441DF8" w:rsidRPr="0045367F" w:rsidRDefault="00441DF8" w:rsidP="001B4823">
            <w:pPr>
              <w:widowControl w:val="0"/>
              <w:jc w:val="center"/>
              <w:rPr>
                <w:rFonts w:eastAsia="Calibri"/>
                <w:szCs w:val="24"/>
              </w:rPr>
            </w:pPr>
          </w:p>
        </w:tc>
      </w:tr>
      <w:tr w:rsidR="00441DF8" w:rsidRPr="00CD31B6" w14:paraId="506E4166" w14:textId="77777777" w:rsidTr="00D011D8">
        <w:trPr>
          <w:gridAfter w:val="1"/>
          <w:wAfter w:w="292" w:type="dxa"/>
          <w:trHeight w:val="299"/>
        </w:trPr>
        <w:tc>
          <w:tcPr>
            <w:tcW w:w="4691" w:type="dxa"/>
            <w:tcBorders>
              <w:top w:val="single" w:sz="4" w:space="0" w:color="auto"/>
            </w:tcBorders>
            <w:shd w:val="clear" w:color="auto" w:fill="auto"/>
          </w:tcPr>
          <w:p w14:paraId="69C89E50" w14:textId="77777777" w:rsidR="00441DF8" w:rsidRPr="0045367F" w:rsidRDefault="00441DF8" w:rsidP="001B4823">
            <w:pPr>
              <w:widowControl w:val="0"/>
              <w:shd w:val="clear" w:color="auto" w:fill="FFFFFF"/>
              <w:jc w:val="center"/>
              <w:rPr>
                <w:rFonts w:eastAsia="Calibri"/>
                <w:spacing w:val="-2"/>
                <w:szCs w:val="24"/>
              </w:rPr>
            </w:pPr>
            <w:r w:rsidRPr="0045367F">
              <w:rPr>
                <w:rFonts w:eastAsia="Calibri"/>
                <w:spacing w:val="-2"/>
                <w:szCs w:val="24"/>
              </w:rPr>
              <w:t>(juridiskas personas nosaukums vai fiziskas personas vārds, uzvārds)</w:t>
            </w:r>
          </w:p>
        </w:tc>
      </w:tr>
      <w:tr w:rsidR="00441DF8" w:rsidRPr="00CD31B6" w14:paraId="2B32BAB0" w14:textId="77777777" w:rsidTr="00D011D8">
        <w:trPr>
          <w:gridAfter w:val="1"/>
          <w:wAfter w:w="292" w:type="dxa"/>
          <w:trHeight w:val="236"/>
        </w:trPr>
        <w:tc>
          <w:tcPr>
            <w:tcW w:w="4691" w:type="dxa"/>
            <w:tcBorders>
              <w:bottom w:val="single" w:sz="4" w:space="0" w:color="auto"/>
            </w:tcBorders>
            <w:shd w:val="clear" w:color="auto" w:fill="auto"/>
          </w:tcPr>
          <w:p w14:paraId="30CFB3D5" w14:textId="77777777" w:rsidR="00441DF8" w:rsidRPr="0045367F" w:rsidRDefault="00441DF8" w:rsidP="001B4823">
            <w:pPr>
              <w:widowControl w:val="0"/>
              <w:jc w:val="center"/>
              <w:rPr>
                <w:rFonts w:eastAsia="Calibri"/>
                <w:szCs w:val="24"/>
              </w:rPr>
            </w:pPr>
          </w:p>
        </w:tc>
      </w:tr>
      <w:tr w:rsidR="00441DF8" w:rsidRPr="00CD31B6" w14:paraId="6AE7726D" w14:textId="77777777" w:rsidTr="00D0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2" w:type="dxa"/>
          <w:trHeight w:val="148"/>
        </w:trPr>
        <w:tc>
          <w:tcPr>
            <w:tcW w:w="4691" w:type="dxa"/>
            <w:tcBorders>
              <w:top w:val="single" w:sz="4" w:space="0" w:color="auto"/>
              <w:left w:val="nil"/>
              <w:bottom w:val="nil"/>
              <w:right w:val="nil"/>
            </w:tcBorders>
            <w:shd w:val="clear" w:color="auto" w:fill="auto"/>
          </w:tcPr>
          <w:p w14:paraId="5430B047" w14:textId="77777777" w:rsidR="00441DF8" w:rsidRPr="0045367F" w:rsidRDefault="00441DF8" w:rsidP="001B4823">
            <w:pPr>
              <w:widowControl w:val="0"/>
              <w:shd w:val="clear" w:color="auto" w:fill="FFFFFF"/>
              <w:ind w:left="-108"/>
              <w:jc w:val="right"/>
              <w:rPr>
                <w:rFonts w:eastAsia="Calibri"/>
                <w:spacing w:val="-1"/>
                <w:szCs w:val="24"/>
              </w:rPr>
            </w:pPr>
            <w:r w:rsidRPr="0045367F">
              <w:rPr>
                <w:rFonts w:eastAsia="Calibri"/>
                <w:spacing w:val="-1"/>
                <w:szCs w:val="24"/>
              </w:rPr>
              <w:t>(</w:t>
            </w:r>
            <w:r>
              <w:rPr>
                <w:rFonts w:eastAsia="Calibri"/>
                <w:spacing w:val="-1"/>
                <w:szCs w:val="24"/>
              </w:rPr>
              <w:t>personas kods, vienotais reģistrācijas nr.</w:t>
            </w:r>
            <w:r w:rsidRPr="0045367F">
              <w:rPr>
                <w:rFonts w:eastAsia="Calibri"/>
                <w:spacing w:val="-1"/>
                <w:szCs w:val="24"/>
              </w:rPr>
              <w:t>)</w:t>
            </w:r>
          </w:p>
        </w:tc>
      </w:tr>
      <w:tr w:rsidR="00441DF8" w:rsidRPr="00CD31B6" w14:paraId="28F2B439" w14:textId="77777777" w:rsidTr="00D011D8">
        <w:trPr>
          <w:gridAfter w:val="1"/>
          <w:wAfter w:w="292" w:type="dxa"/>
          <w:trHeight w:val="310"/>
        </w:trPr>
        <w:tc>
          <w:tcPr>
            <w:tcW w:w="4691" w:type="dxa"/>
            <w:tcBorders>
              <w:bottom w:val="single" w:sz="4" w:space="0" w:color="auto"/>
            </w:tcBorders>
            <w:shd w:val="clear" w:color="auto" w:fill="auto"/>
          </w:tcPr>
          <w:p w14:paraId="4C1DA93F" w14:textId="77777777" w:rsidR="00441DF8" w:rsidRPr="0045367F" w:rsidRDefault="00441DF8" w:rsidP="001B4823">
            <w:pPr>
              <w:widowControl w:val="0"/>
              <w:jc w:val="center"/>
              <w:rPr>
                <w:rFonts w:eastAsia="Calibri"/>
                <w:szCs w:val="24"/>
              </w:rPr>
            </w:pPr>
          </w:p>
        </w:tc>
      </w:tr>
      <w:tr w:rsidR="00441DF8" w:rsidRPr="00CD31B6" w14:paraId="3E63A95A" w14:textId="77777777" w:rsidTr="00D011D8">
        <w:trPr>
          <w:trHeight w:val="282"/>
        </w:trPr>
        <w:tc>
          <w:tcPr>
            <w:tcW w:w="4983" w:type="dxa"/>
            <w:gridSpan w:val="2"/>
            <w:shd w:val="clear" w:color="auto" w:fill="auto"/>
          </w:tcPr>
          <w:p w14:paraId="01F8BC7D" w14:textId="77777777" w:rsidR="00441DF8" w:rsidRPr="0045367F" w:rsidRDefault="00441DF8" w:rsidP="001B4823">
            <w:pPr>
              <w:widowControl w:val="0"/>
              <w:jc w:val="center"/>
              <w:rPr>
                <w:rFonts w:eastAsia="Calibri"/>
                <w:szCs w:val="24"/>
              </w:rPr>
            </w:pPr>
            <w:r w:rsidRPr="0045367F">
              <w:rPr>
                <w:rFonts w:eastAsia="Calibri"/>
                <w:szCs w:val="24"/>
              </w:rPr>
              <w:t>(iesniedzēja tālrunis un e-pasta adrese)</w:t>
            </w:r>
          </w:p>
        </w:tc>
      </w:tr>
    </w:tbl>
    <w:p w14:paraId="1064C668" w14:textId="77777777" w:rsidR="00441DF8" w:rsidRPr="00CD31B6" w:rsidRDefault="00441DF8" w:rsidP="00441DF8">
      <w:pPr>
        <w:widowControl w:val="0"/>
        <w:shd w:val="clear" w:color="auto" w:fill="FFFFFF"/>
        <w:contextualSpacing/>
        <w:rPr>
          <w:b/>
          <w:bCs/>
          <w:spacing w:val="1"/>
          <w:szCs w:val="24"/>
        </w:rPr>
      </w:pPr>
      <w:r w:rsidRPr="00CD31B6">
        <w:rPr>
          <w:b/>
          <w:bCs/>
          <w:spacing w:val="1"/>
          <w:szCs w:val="24"/>
        </w:rPr>
        <w:t>Ziņas par iesniedzēju</w:t>
      </w:r>
    </w:p>
    <w:p w14:paraId="051C2CB2" w14:textId="77777777" w:rsidR="00441DF8" w:rsidRDefault="00441DF8" w:rsidP="00441DF8">
      <w:pPr>
        <w:widowControl w:val="0"/>
        <w:shd w:val="clear" w:color="auto" w:fill="FFFFFF"/>
        <w:spacing w:line="360" w:lineRule="auto"/>
        <w:contextualSpacing/>
        <w:rPr>
          <w:bCs/>
          <w:spacing w:val="2"/>
          <w:szCs w:val="24"/>
        </w:rPr>
      </w:pPr>
      <w:r w:rsidRPr="00E011F4">
        <w:rPr>
          <w:bCs/>
          <w:spacing w:val="2"/>
          <w:szCs w:val="24"/>
        </w:rPr>
        <w:t>Deklarētā adrese</w:t>
      </w:r>
      <w:r>
        <w:rPr>
          <w:bCs/>
          <w:spacing w:val="2"/>
          <w:szCs w:val="24"/>
        </w:rPr>
        <w:t>/juridiskā adrese ____________________________________________________________________________</w:t>
      </w:r>
    </w:p>
    <w:p w14:paraId="24EB62E3" w14:textId="71989136" w:rsidR="00441DF8" w:rsidRDefault="00441DF8" w:rsidP="00441DF8">
      <w:pPr>
        <w:widowControl w:val="0"/>
        <w:shd w:val="clear" w:color="auto" w:fill="FFFFFF"/>
        <w:spacing w:line="360" w:lineRule="auto"/>
        <w:contextualSpacing/>
        <w:rPr>
          <w:bCs/>
          <w:spacing w:val="2"/>
          <w:szCs w:val="24"/>
        </w:rPr>
      </w:pPr>
      <w:r>
        <w:rPr>
          <w:bCs/>
          <w:spacing w:val="2"/>
          <w:szCs w:val="24"/>
        </w:rPr>
        <w:t>Pasta adrese __________________________________________________________________</w:t>
      </w:r>
    </w:p>
    <w:p w14:paraId="753D571C" w14:textId="0C062A52" w:rsidR="00441DF8" w:rsidRDefault="00441DF8" w:rsidP="00441DF8">
      <w:pPr>
        <w:widowControl w:val="0"/>
        <w:shd w:val="clear" w:color="auto" w:fill="FFFFFF"/>
        <w:spacing w:line="360" w:lineRule="auto"/>
        <w:contextualSpacing/>
        <w:rPr>
          <w:bCs/>
          <w:spacing w:val="2"/>
          <w:szCs w:val="24"/>
        </w:rPr>
      </w:pPr>
      <w:r w:rsidRPr="00E86D02">
        <w:rPr>
          <w:bCs/>
          <w:spacing w:val="2"/>
          <w:szCs w:val="24"/>
        </w:rPr>
        <w:t xml:space="preserve">Bankas rekvizīti, norēķina konta numurs </w:t>
      </w:r>
      <w:r>
        <w:rPr>
          <w:bCs/>
          <w:spacing w:val="2"/>
          <w:szCs w:val="24"/>
        </w:rPr>
        <w:t>___________________________________________</w:t>
      </w:r>
    </w:p>
    <w:p w14:paraId="4D43B34C" w14:textId="77777777" w:rsidR="00441DF8" w:rsidRDefault="00441DF8" w:rsidP="00441DF8">
      <w:pPr>
        <w:widowControl w:val="0"/>
        <w:shd w:val="clear" w:color="auto" w:fill="FFFFFF"/>
        <w:spacing w:line="360" w:lineRule="auto"/>
        <w:contextualSpacing/>
        <w:rPr>
          <w:bCs/>
          <w:spacing w:val="2"/>
          <w:szCs w:val="24"/>
        </w:rPr>
      </w:pPr>
      <w:r>
        <w:rPr>
          <w:bCs/>
          <w:spacing w:val="2"/>
          <w:szCs w:val="24"/>
        </w:rPr>
        <w:t>____________________________________________________________________________</w:t>
      </w:r>
    </w:p>
    <w:p w14:paraId="39425AA1" w14:textId="77777777" w:rsidR="00441DF8" w:rsidRDefault="00441DF8" w:rsidP="00441DF8">
      <w:pPr>
        <w:widowControl w:val="0"/>
        <w:shd w:val="clear" w:color="auto" w:fill="FFFFFF"/>
        <w:contextualSpacing/>
        <w:rPr>
          <w:bCs/>
          <w:spacing w:val="2"/>
          <w:szCs w:val="24"/>
        </w:rPr>
      </w:pPr>
      <w:r>
        <w:rPr>
          <w:bCs/>
          <w:spacing w:val="2"/>
          <w:szCs w:val="24"/>
        </w:rPr>
        <w:t>Persona, kura ir tiesīga pārstāvēt nomas tiesību pretendentu vai pilnvarotā persona __________</w:t>
      </w:r>
    </w:p>
    <w:p w14:paraId="419B9B2B" w14:textId="77777777" w:rsidR="00441DF8" w:rsidRPr="00E011F4" w:rsidRDefault="00441DF8" w:rsidP="00441DF8">
      <w:pPr>
        <w:widowControl w:val="0"/>
        <w:shd w:val="clear" w:color="auto" w:fill="FFFFFF"/>
        <w:spacing w:line="360" w:lineRule="auto"/>
        <w:contextualSpacing/>
        <w:rPr>
          <w:bCs/>
          <w:spacing w:val="2"/>
          <w:szCs w:val="24"/>
        </w:rPr>
      </w:pPr>
      <w:r>
        <w:rPr>
          <w:bCs/>
          <w:spacing w:val="2"/>
          <w:szCs w:val="24"/>
        </w:rPr>
        <w:t>____________________________________________________________________________</w:t>
      </w:r>
    </w:p>
    <w:p w14:paraId="58F825DD" w14:textId="31A7D72D" w:rsidR="00441DF8" w:rsidRDefault="00441DF8" w:rsidP="00C9063B">
      <w:pPr>
        <w:jc w:val="both"/>
        <w:rPr>
          <w:rFonts w:eastAsia="Arial Unicode MS"/>
          <w:szCs w:val="24"/>
          <w:lang w:bidi="yi-Hebr"/>
        </w:rPr>
      </w:pPr>
      <w:r w:rsidRPr="00FC2490">
        <w:rPr>
          <w:rFonts w:eastAsia="Arial Unicode MS"/>
          <w:b/>
          <w:szCs w:val="24"/>
          <w:lang w:bidi="yi-Hebr"/>
        </w:rPr>
        <w:t xml:space="preserve">piesaka dalību </w:t>
      </w:r>
      <w:r>
        <w:rPr>
          <w:rFonts w:eastAsia="Calibri"/>
          <w:spacing w:val="-2"/>
          <w:szCs w:val="24"/>
        </w:rPr>
        <w:t xml:space="preserve">nekustamā īpašuma </w:t>
      </w:r>
      <w:r w:rsidR="006A2EF4" w:rsidRPr="00E50709">
        <w:rPr>
          <w:szCs w:val="24"/>
        </w:rPr>
        <w:t>Dubulti 2008, Jūrmalā, kadastra Nr. 1300 010 2008 daļas, kas sastāv no garāžas ēkas Liedaga ielā 10, Jūrmalā, kadastra apzīmējums 1300 010 2008 005 21,10 m</w:t>
      </w:r>
      <w:r w:rsidR="006A2EF4" w:rsidRPr="00E50709">
        <w:rPr>
          <w:szCs w:val="24"/>
          <w:vertAlign w:val="superscript"/>
        </w:rPr>
        <w:t>2</w:t>
      </w:r>
      <w:r w:rsidR="006A2EF4" w:rsidRPr="00E50709">
        <w:rPr>
          <w:szCs w:val="24"/>
        </w:rPr>
        <w:t xml:space="preserve"> platībā un zemesgabala daļas 34 m</w:t>
      </w:r>
      <w:r w:rsidR="006A2EF4" w:rsidRPr="00E50709">
        <w:rPr>
          <w:szCs w:val="24"/>
          <w:vertAlign w:val="superscript"/>
        </w:rPr>
        <w:t>2</w:t>
      </w:r>
      <w:r w:rsidR="006A2EF4" w:rsidRPr="00E50709">
        <w:rPr>
          <w:szCs w:val="24"/>
        </w:rPr>
        <w:t xml:space="preserve"> platībā</w:t>
      </w:r>
      <w:r w:rsidR="00D011D8">
        <w:rPr>
          <w:rFonts w:eastAsia="Calibri"/>
          <w:spacing w:val="-2"/>
          <w:szCs w:val="24"/>
        </w:rPr>
        <w:t xml:space="preserve"> </w:t>
      </w:r>
      <w:r>
        <w:rPr>
          <w:rFonts w:eastAsia="Calibri"/>
          <w:spacing w:val="-2"/>
          <w:szCs w:val="24"/>
        </w:rPr>
        <w:t>nomas tiesību r</w:t>
      </w:r>
      <w:r>
        <w:rPr>
          <w:rFonts w:eastAsia="Arial Unicode MS"/>
          <w:szCs w:val="24"/>
          <w:lang w:bidi="yi-Hebr"/>
        </w:rPr>
        <w:t>akstiskā izsolē, kas notiks 20</w:t>
      </w:r>
      <w:r w:rsidR="000511D1">
        <w:rPr>
          <w:rFonts w:eastAsia="Arial Unicode MS"/>
          <w:szCs w:val="24"/>
          <w:lang w:bidi="yi-Hebr"/>
        </w:rPr>
        <w:t>2</w:t>
      </w:r>
      <w:r w:rsidR="00F77032">
        <w:rPr>
          <w:rFonts w:eastAsia="Arial Unicode MS"/>
          <w:szCs w:val="24"/>
          <w:lang w:bidi="yi-Hebr"/>
        </w:rPr>
        <w:t>3</w:t>
      </w:r>
      <w:r>
        <w:rPr>
          <w:rFonts w:eastAsia="Arial Unicode MS"/>
          <w:szCs w:val="24"/>
          <w:lang w:bidi="yi-Hebr"/>
        </w:rPr>
        <w:t>.</w:t>
      </w:r>
      <w:r w:rsidR="00B75FC2">
        <w:rPr>
          <w:rFonts w:eastAsia="Arial Unicode MS"/>
          <w:szCs w:val="24"/>
          <w:lang w:bidi="yi-Hebr"/>
        </w:rPr>
        <w:t> </w:t>
      </w:r>
      <w:r>
        <w:rPr>
          <w:rFonts w:eastAsia="Arial Unicode MS"/>
          <w:szCs w:val="24"/>
          <w:lang w:bidi="yi-Hebr"/>
        </w:rPr>
        <w:t xml:space="preserve">gada _________._______________________ </w:t>
      </w:r>
    </w:p>
    <w:p w14:paraId="42D17ACF" w14:textId="77777777" w:rsidR="00441DF8" w:rsidRDefault="00441DF8" w:rsidP="00441DF8">
      <w:pPr>
        <w:widowControl w:val="0"/>
        <w:shd w:val="clear" w:color="auto" w:fill="FFFFFF"/>
        <w:tabs>
          <w:tab w:val="left" w:leader="dot" w:pos="8448"/>
        </w:tabs>
        <w:spacing w:line="360" w:lineRule="auto"/>
        <w:contextualSpacing/>
        <w:rPr>
          <w:b/>
          <w:bCs/>
          <w:spacing w:val="-1"/>
          <w:szCs w:val="24"/>
        </w:rPr>
      </w:pPr>
      <w:r>
        <w:rPr>
          <w:rFonts w:eastAsia="Calibri"/>
          <w:szCs w:val="24"/>
        </w:rPr>
        <w:t>Nekustamā īpašuma</w:t>
      </w:r>
      <w:r w:rsidRPr="0045367F">
        <w:rPr>
          <w:rFonts w:eastAsia="Calibri"/>
          <w:szCs w:val="24"/>
        </w:rPr>
        <w:t xml:space="preserve"> iznomāšanas mērķis</w:t>
      </w:r>
      <w:r>
        <w:rPr>
          <w:rFonts w:eastAsia="Calibri"/>
          <w:szCs w:val="24"/>
        </w:rPr>
        <w:t xml:space="preserve"> __________________________________________</w:t>
      </w:r>
    </w:p>
    <w:p w14:paraId="697E0D3E" w14:textId="345276E6" w:rsidR="000511D1" w:rsidRPr="00E86D02" w:rsidRDefault="00441DF8" w:rsidP="000511D1">
      <w:pPr>
        <w:widowControl w:val="0"/>
        <w:shd w:val="clear" w:color="auto" w:fill="FFFFFF"/>
        <w:spacing w:line="360" w:lineRule="auto"/>
        <w:contextualSpacing/>
        <w:jc w:val="both"/>
        <w:rPr>
          <w:b/>
          <w:bCs/>
          <w:spacing w:val="-1"/>
          <w:szCs w:val="24"/>
        </w:rPr>
      </w:pPr>
      <w:r>
        <w:rPr>
          <w:b/>
          <w:bCs/>
          <w:spacing w:val="-1"/>
          <w:szCs w:val="24"/>
        </w:rPr>
        <w:t>Par izsolīto nekustamā īpašuma daļas nomu piedāvāju šādu mēneša nomas maksu</w:t>
      </w:r>
      <w:r w:rsidR="000511D1">
        <w:rPr>
          <w:b/>
          <w:bCs/>
          <w:spacing w:val="-1"/>
          <w:szCs w:val="24"/>
        </w:rPr>
        <w:t xml:space="preserve"> </w:t>
      </w:r>
      <w:r w:rsidR="000511D1" w:rsidRPr="00E86D02">
        <w:rPr>
          <w:b/>
          <w:bCs/>
          <w:spacing w:val="-1"/>
          <w:szCs w:val="24"/>
        </w:rPr>
        <w:t>(ievērojot izsoles soli(-</w:t>
      </w:r>
      <w:proofErr w:type="spellStart"/>
      <w:r w:rsidR="000511D1" w:rsidRPr="00E86D02">
        <w:rPr>
          <w:b/>
          <w:bCs/>
          <w:spacing w:val="-1"/>
          <w:szCs w:val="24"/>
        </w:rPr>
        <w:t>us</w:t>
      </w:r>
      <w:proofErr w:type="spellEnd"/>
      <w:r w:rsidR="000511D1" w:rsidRPr="00E86D02">
        <w:rPr>
          <w:b/>
          <w:bCs/>
          <w:spacing w:val="-1"/>
          <w:szCs w:val="24"/>
        </w:rPr>
        <w:t>)):</w:t>
      </w:r>
    </w:p>
    <w:p w14:paraId="335512FE" w14:textId="77777777" w:rsidR="000511D1" w:rsidRPr="00E86D02" w:rsidRDefault="000511D1" w:rsidP="000511D1">
      <w:pPr>
        <w:widowControl w:val="0"/>
        <w:shd w:val="clear" w:color="auto" w:fill="FFFFFF"/>
        <w:contextualSpacing/>
        <w:jc w:val="both"/>
        <w:rPr>
          <w:b/>
          <w:bCs/>
          <w:spacing w:val="-1"/>
          <w:szCs w:val="24"/>
        </w:rPr>
      </w:pPr>
      <w:r w:rsidRPr="00E86D02">
        <w:rPr>
          <w:b/>
          <w:bCs/>
          <w:spacing w:val="-1"/>
          <w:szCs w:val="24"/>
        </w:rPr>
        <w:t>________________________ (_____________________________________)</w:t>
      </w:r>
      <w:r>
        <w:rPr>
          <w:b/>
          <w:bCs/>
          <w:spacing w:val="-1"/>
          <w:szCs w:val="24"/>
        </w:rPr>
        <w:t> </w:t>
      </w:r>
      <w:proofErr w:type="spellStart"/>
      <w:r w:rsidRPr="00E86D02">
        <w:rPr>
          <w:b/>
          <w:bCs/>
          <w:i/>
          <w:spacing w:val="-1"/>
          <w:szCs w:val="24"/>
        </w:rPr>
        <w:t>euro</w:t>
      </w:r>
      <w:proofErr w:type="spellEnd"/>
      <w:r w:rsidRPr="00E86D02">
        <w:rPr>
          <w:b/>
          <w:bCs/>
          <w:spacing w:val="-1"/>
          <w:szCs w:val="24"/>
        </w:rPr>
        <w:t xml:space="preserve"> bez PVN</w:t>
      </w:r>
    </w:p>
    <w:p w14:paraId="632753C4" w14:textId="77777777" w:rsidR="000511D1" w:rsidRPr="00E86D02" w:rsidRDefault="000511D1" w:rsidP="000511D1">
      <w:pPr>
        <w:widowControl w:val="0"/>
        <w:shd w:val="clear" w:color="auto" w:fill="FFFFFF"/>
        <w:contextualSpacing/>
        <w:rPr>
          <w:b/>
          <w:bCs/>
          <w:spacing w:val="-1"/>
          <w:szCs w:val="24"/>
        </w:rPr>
      </w:pPr>
      <w:r w:rsidRPr="00E86D02">
        <w:rPr>
          <w:b/>
          <w:bCs/>
          <w:spacing w:val="-1"/>
          <w:szCs w:val="24"/>
        </w:rPr>
        <w:t>Pielikumi:</w:t>
      </w:r>
    </w:p>
    <w:p w14:paraId="76C57F95" w14:textId="77777777" w:rsidR="000511D1" w:rsidRPr="00E34DE2" w:rsidRDefault="000511D1" w:rsidP="000511D1">
      <w:pPr>
        <w:pStyle w:val="ListParagraph"/>
        <w:widowControl w:val="0"/>
        <w:numPr>
          <w:ilvl w:val="0"/>
          <w:numId w:val="35"/>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Nodrošinājuma samaksu apliecinošs dokuments;</w:t>
      </w:r>
    </w:p>
    <w:p w14:paraId="11BC813A" w14:textId="77777777" w:rsidR="000511D1" w:rsidRPr="00E34DE2" w:rsidRDefault="000511D1" w:rsidP="000511D1">
      <w:pPr>
        <w:pStyle w:val="ListParagraph"/>
        <w:widowControl w:val="0"/>
        <w:numPr>
          <w:ilvl w:val="0"/>
          <w:numId w:val="35"/>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Izsoles reģistrācijas maksas samaksu apliecinošs dokuments;</w:t>
      </w:r>
    </w:p>
    <w:p w14:paraId="07B6388F" w14:textId="77777777" w:rsidR="000511D1" w:rsidRPr="00E34DE2" w:rsidRDefault="000511D1" w:rsidP="000511D1">
      <w:pPr>
        <w:pStyle w:val="ListParagraph"/>
        <w:widowControl w:val="0"/>
        <w:numPr>
          <w:ilvl w:val="0"/>
          <w:numId w:val="35"/>
        </w:numPr>
        <w:shd w:val="clear" w:color="auto" w:fill="FFFFFF"/>
        <w:autoSpaceDE w:val="0"/>
        <w:autoSpaceDN w:val="0"/>
        <w:adjustRightInd w:val="0"/>
        <w:spacing w:after="0" w:line="240" w:lineRule="auto"/>
        <w:jc w:val="both"/>
        <w:rPr>
          <w:rFonts w:ascii="Times New Roman" w:hAnsi="Times New Roman"/>
          <w:bCs/>
          <w:spacing w:val="-1"/>
          <w:lang w:val="lv-LV"/>
        </w:rPr>
      </w:pPr>
      <w:r w:rsidRPr="00E34DE2">
        <w:rPr>
          <w:rFonts w:ascii="Times New Roman" w:hAnsi="Times New Roman"/>
          <w:bCs/>
          <w:spacing w:val="-1"/>
          <w:lang w:val="lv-LV"/>
        </w:rPr>
        <w:t>Pilnvarotās personas pārstāvības tiesības apliecinoša dokumenta kopija.</w:t>
      </w:r>
    </w:p>
    <w:p w14:paraId="74A4790C" w14:textId="77777777" w:rsidR="000511D1" w:rsidRPr="00AD21EB" w:rsidRDefault="000511D1" w:rsidP="000511D1">
      <w:pPr>
        <w:ind w:firstLine="720"/>
        <w:jc w:val="both"/>
        <w:rPr>
          <w:sz w:val="20"/>
        </w:rPr>
      </w:pPr>
      <w:r w:rsidRPr="00AD21EB">
        <w:rPr>
          <w:sz w:val="20"/>
        </w:rPr>
        <w:t xml:space="preserve">Ar šo esmu informēts, ka Jūrmalas valstspilsētas administrācija kā </w:t>
      </w:r>
      <w:proofErr w:type="spellStart"/>
      <w:r w:rsidRPr="00AD21EB">
        <w:rPr>
          <w:sz w:val="20"/>
        </w:rPr>
        <w:t>kredītinformācijas</w:t>
      </w:r>
      <w:proofErr w:type="spellEnd"/>
      <w:r w:rsidRPr="00AD21EB">
        <w:rPr>
          <w:sz w:val="20"/>
        </w:rPr>
        <w:t xml:space="preserve"> lietotājs ir tiesīgs pieprasīt un saņemt </w:t>
      </w:r>
      <w:proofErr w:type="spellStart"/>
      <w:r w:rsidRPr="00AD21EB">
        <w:rPr>
          <w:sz w:val="20"/>
        </w:rPr>
        <w:t>kredītinformāciju</w:t>
      </w:r>
      <w:proofErr w:type="spellEnd"/>
      <w:r w:rsidRPr="00AD21EB">
        <w:rPr>
          <w:sz w:val="20"/>
        </w:rPr>
        <w:t>, tai skaitā ziņas par nomas tiesību pretendenta kavētajiem maksājumiem un tā kredītreitingu, no iznomātājam pieejamām datubāzēm.</w:t>
      </w:r>
    </w:p>
    <w:p w14:paraId="64C4BCEA" w14:textId="71FCF0C8" w:rsidR="000511D1" w:rsidRPr="00AD21EB" w:rsidRDefault="000511D1" w:rsidP="000511D1">
      <w:pPr>
        <w:widowControl w:val="0"/>
        <w:shd w:val="clear" w:color="auto" w:fill="FFFFFF"/>
        <w:ind w:firstLine="720"/>
        <w:jc w:val="both"/>
        <w:rPr>
          <w:sz w:val="20"/>
        </w:rPr>
      </w:pPr>
      <w:r w:rsidRPr="00AD21EB">
        <w:rPr>
          <w:sz w:val="20"/>
        </w:rPr>
        <w:t xml:space="preserve">Ar šo apliecinu, ka man ir skaidras un saprotamas </w:t>
      </w:r>
      <w:r>
        <w:rPr>
          <w:sz w:val="20"/>
        </w:rPr>
        <w:t>nekustamā īpašuma</w:t>
      </w:r>
      <w:r w:rsidRPr="00AD21EB">
        <w:rPr>
          <w:sz w:val="20"/>
        </w:rPr>
        <w:t xml:space="preserve"> nomas tiesību izsoles noteikumos noteiktās prasības pieteikuma sagatavošanai, </w:t>
      </w:r>
      <w:r>
        <w:rPr>
          <w:sz w:val="20"/>
        </w:rPr>
        <w:t>nekustamā īpašuma</w:t>
      </w:r>
      <w:r w:rsidRPr="00AD21EB">
        <w:rPr>
          <w:sz w:val="20"/>
        </w:rPr>
        <w:t xml:space="preserve"> nomas līguma priekšmets, </w:t>
      </w:r>
      <w:r>
        <w:rPr>
          <w:sz w:val="20"/>
        </w:rPr>
        <w:t>nekustamā īpašuma</w:t>
      </w:r>
      <w:r w:rsidRPr="00AD21EB">
        <w:rPr>
          <w:sz w:val="20"/>
        </w:rPr>
        <w:t xml:space="preserve"> nomas līguma noteikumi un Jūrmalas valstspilsētas administrācijas izvirzītās prasības nomnieka darbībai, kā arī piekrītu pildīt izsoles noteikumiem pievienotajā </w:t>
      </w:r>
      <w:r>
        <w:rPr>
          <w:sz w:val="20"/>
        </w:rPr>
        <w:t>Nekustamā īpašuma</w:t>
      </w:r>
      <w:r w:rsidRPr="00AD21EB">
        <w:rPr>
          <w:sz w:val="20"/>
        </w:rPr>
        <w:t xml:space="preserve"> nomas līguma projektā noteiktās saistības un pienākumus. </w:t>
      </w:r>
    </w:p>
    <w:p w14:paraId="6F48101A" w14:textId="1D312145" w:rsidR="00C9063B" w:rsidRDefault="000511D1" w:rsidP="000511D1">
      <w:pPr>
        <w:widowControl w:val="0"/>
        <w:shd w:val="clear" w:color="auto" w:fill="FFFFFF"/>
        <w:ind w:firstLine="720"/>
        <w:jc w:val="both"/>
        <w:rPr>
          <w:rFonts w:eastAsia="Lucida Sans Unicode"/>
          <w:kern w:val="1"/>
          <w:sz w:val="20"/>
          <w:lang w:eastAsia="hi-IN" w:bidi="hi-IN"/>
        </w:rPr>
      </w:pPr>
      <w:r w:rsidRPr="00AD21EB">
        <w:rPr>
          <w:rFonts w:eastAsia="Lucida Sans Unicode"/>
          <w:kern w:val="1"/>
          <w:sz w:val="20"/>
          <w:lang w:eastAsia="hi-IN" w:bidi="hi-IN"/>
        </w:rPr>
        <w:t>Esmu informēts, ka iesniegtie personas dati tiks apstrādāti ar mērķi administrēt izsoles procesu. Personas datu pārzinis Jūrmalas valstspilsētas pašvaldība, Jomas iela</w:t>
      </w:r>
      <w:r w:rsidR="00492B0E">
        <w:rPr>
          <w:rFonts w:eastAsia="Lucida Sans Unicode"/>
          <w:kern w:val="1"/>
          <w:sz w:val="20"/>
          <w:lang w:eastAsia="hi-IN" w:bidi="hi-IN"/>
        </w:rPr>
        <w:t> </w:t>
      </w:r>
      <w:r w:rsidRPr="00AD21EB">
        <w:rPr>
          <w:rFonts w:eastAsia="Lucida Sans Unicode"/>
          <w:kern w:val="1"/>
          <w:sz w:val="20"/>
          <w:lang w:eastAsia="hi-IN" w:bidi="hi-IN"/>
        </w:rPr>
        <w:t>1/5, Jūrmala, kontaktinformācija:</w:t>
      </w:r>
      <w:r w:rsidR="00C9063B">
        <w:rPr>
          <w:rFonts w:eastAsia="Lucida Sans Unicode"/>
          <w:kern w:val="1"/>
          <w:sz w:val="20"/>
          <w:lang w:eastAsia="hi-IN" w:bidi="hi-IN"/>
        </w:rPr>
        <w:t xml:space="preserve"> </w:t>
      </w:r>
      <w:bookmarkStart w:id="2" w:name="_Hlk115172082"/>
      <w:r w:rsidR="00C9063B">
        <w:rPr>
          <w:rFonts w:eastAsia="Lucida Sans Unicode"/>
          <w:kern w:val="1"/>
          <w:sz w:val="20"/>
          <w:lang w:eastAsia="hi-IN" w:bidi="hi-IN"/>
        </w:rPr>
        <w:t>pasts@jurmala.lv, 67093816</w:t>
      </w:r>
      <w:bookmarkEnd w:id="2"/>
      <w:r w:rsidR="00C9063B">
        <w:rPr>
          <w:rFonts w:eastAsia="Lucida Sans Unicode"/>
          <w:kern w:val="1"/>
          <w:sz w:val="20"/>
          <w:lang w:eastAsia="hi-IN" w:bidi="hi-IN"/>
        </w:rPr>
        <w:t>.</w:t>
      </w:r>
      <w:r w:rsidRPr="00AD21EB">
        <w:rPr>
          <w:rFonts w:eastAsia="Lucida Sans Unicode"/>
          <w:kern w:val="1"/>
          <w:sz w:val="20"/>
          <w:lang w:eastAsia="hi-IN" w:bidi="hi-IN"/>
        </w:rPr>
        <w:t xml:space="preserve"> Personas datu apstrādes tiesiskais pamats ir Vispārīgās datu aizsardzības regulas 6.panta pirmās daļas c) un e)</w:t>
      </w:r>
      <w:r w:rsidR="00492B0E">
        <w:rPr>
          <w:rFonts w:eastAsia="Lucida Sans Unicode"/>
          <w:kern w:val="1"/>
          <w:sz w:val="20"/>
          <w:lang w:eastAsia="hi-IN" w:bidi="hi-IN"/>
        </w:rPr>
        <w:t> </w:t>
      </w:r>
      <w:r w:rsidRPr="00AD21EB">
        <w:rPr>
          <w:rFonts w:eastAsia="Lucida Sans Unicode"/>
          <w:kern w:val="1"/>
          <w:sz w:val="20"/>
          <w:lang w:eastAsia="hi-IN" w:bidi="hi-IN"/>
        </w:rPr>
        <w:t>apakšpunkts. Detalizētāku informāciju par personas datu apstrādi un datu subjekta tiesību realizāciju var iegūt vēršoties pie pārziņa, izmantojot norādīto kontaktinformāciju, pārziņa mājaslapas</w:t>
      </w:r>
      <w:r w:rsidR="00C9063B">
        <w:rPr>
          <w:rFonts w:eastAsia="Lucida Sans Unicode"/>
          <w:kern w:val="1"/>
          <w:sz w:val="20"/>
          <w:lang w:eastAsia="hi-IN" w:bidi="hi-IN"/>
        </w:rPr>
        <w:t xml:space="preserve"> </w:t>
      </w:r>
      <w:bookmarkStart w:id="3" w:name="_Hlk115172165"/>
      <w:r w:rsidR="00C9063B">
        <w:rPr>
          <w:rFonts w:eastAsia="Lucida Sans Unicode"/>
          <w:kern w:val="1"/>
          <w:sz w:val="20"/>
          <w:lang w:eastAsia="hi-IN" w:bidi="hi-IN"/>
        </w:rPr>
        <w:t>www.jurmala.lv</w:t>
      </w:r>
      <w:r w:rsidRPr="00AD21EB">
        <w:rPr>
          <w:rFonts w:eastAsia="Lucida Sans Unicode"/>
          <w:kern w:val="1"/>
          <w:sz w:val="20"/>
          <w:lang w:eastAsia="hi-IN" w:bidi="hi-IN"/>
        </w:rPr>
        <w:t xml:space="preserve"> </w:t>
      </w:r>
      <w:bookmarkEnd w:id="3"/>
      <w:r w:rsidRPr="00AD21EB">
        <w:rPr>
          <w:rFonts w:eastAsia="Lucida Sans Unicode"/>
          <w:kern w:val="1"/>
          <w:sz w:val="20"/>
          <w:lang w:eastAsia="hi-IN" w:bidi="hi-IN"/>
        </w:rPr>
        <w:t>sadaļā “Personas datu aizsardzība” vai pie pārziņa datu aizsardzības speciālista, rakstot uz e-pastu </w:t>
      </w:r>
      <w:bookmarkStart w:id="4" w:name="_Hlk115172182"/>
      <w:r w:rsidR="00C9063B">
        <w:rPr>
          <w:rFonts w:eastAsia="Lucida Sans Unicode"/>
          <w:kern w:val="1"/>
          <w:sz w:val="20"/>
          <w:lang w:eastAsia="hi-IN" w:bidi="hi-IN"/>
        </w:rPr>
        <w:t>personasdati@jurmala.lv</w:t>
      </w:r>
      <w:bookmarkEnd w:id="4"/>
    </w:p>
    <w:p w14:paraId="14A2A1DD" w14:textId="77777777" w:rsidR="00C9063B" w:rsidRPr="00C9063B" w:rsidRDefault="00C9063B" w:rsidP="000511D1">
      <w:pPr>
        <w:widowControl w:val="0"/>
        <w:shd w:val="clear" w:color="auto" w:fill="FFFFFF"/>
        <w:ind w:firstLine="720"/>
        <w:jc w:val="both"/>
        <w:rPr>
          <w:rStyle w:val="Hyperlink"/>
          <w:rFonts w:eastAsia="Lucida Sans Unicode"/>
          <w:color w:val="auto"/>
          <w:kern w:val="1"/>
          <w:sz w:val="20"/>
          <w:lang w:eastAsia="hi-IN" w:bidi="hi-IN"/>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C9063B" w:rsidRPr="0091465D" w14:paraId="28FFA9D0" w14:textId="77777777" w:rsidTr="00C9063B">
        <w:trPr>
          <w:trHeight w:val="70"/>
        </w:trPr>
        <w:tc>
          <w:tcPr>
            <w:tcW w:w="2835" w:type="dxa"/>
            <w:tcBorders>
              <w:left w:val="nil"/>
              <w:bottom w:val="nil"/>
              <w:right w:val="nil"/>
            </w:tcBorders>
            <w:vAlign w:val="center"/>
          </w:tcPr>
          <w:p w14:paraId="173B653A" w14:textId="77777777" w:rsidR="00C9063B" w:rsidRPr="0091465D" w:rsidRDefault="00C9063B" w:rsidP="00C9063B">
            <w:pPr>
              <w:tabs>
                <w:tab w:val="left" w:pos="567"/>
                <w:tab w:val="left" w:pos="851"/>
              </w:tabs>
              <w:ind w:right="567" w:firstLine="284"/>
              <w:jc w:val="center"/>
            </w:pPr>
            <w:r w:rsidRPr="0091465D">
              <w:t>datums</w:t>
            </w:r>
          </w:p>
        </w:tc>
        <w:tc>
          <w:tcPr>
            <w:tcW w:w="1276" w:type="dxa"/>
            <w:tcBorders>
              <w:top w:val="nil"/>
              <w:left w:val="nil"/>
              <w:bottom w:val="nil"/>
              <w:right w:val="nil"/>
            </w:tcBorders>
            <w:vAlign w:val="center"/>
          </w:tcPr>
          <w:p w14:paraId="5CA73251" w14:textId="77777777" w:rsidR="00C9063B" w:rsidRPr="0091465D" w:rsidRDefault="00C9063B" w:rsidP="00C9063B"/>
        </w:tc>
        <w:tc>
          <w:tcPr>
            <w:tcW w:w="4960" w:type="dxa"/>
            <w:tcBorders>
              <w:top w:val="single" w:sz="4" w:space="0" w:color="auto"/>
              <w:left w:val="nil"/>
              <w:bottom w:val="nil"/>
              <w:right w:val="nil"/>
            </w:tcBorders>
            <w:vAlign w:val="center"/>
          </w:tcPr>
          <w:p w14:paraId="15423BDF" w14:textId="77777777" w:rsidR="00C9063B" w:rsidRPr="0091465D" w:rsidRDefault="00C9063B" w:rsidP="00C9063B">
            <w:r w:rsidRPr="0091465D">
              <w:t>(ieņemamais amats, vārds, uzvārds, paraksts)</w:t>
            </w:r>
          </w:p>
        </w:tc>
      </w:tr>
    </w:tbl>
    <w:p w14:paraId="0C0C40E9" w14:textId="77777777" w:rsidR="00492B0E" w:rsidRDefault="00492B0E">
      <w:pPr>
        <w:overflowPunct/>
        <w:autoSpaceDE/>
        <w:autoSpaceDN/>
        <w:adjustRightInd/>
        <w:textAlignment w:val="auto"/>
        <w:rPr>
          <w:szCs w:val="24"/>
        </w:rPr>
      </w:pPr>
      <w:r>
        <w:rPr>
          <w:szCs w:val="24"/>
        </w:rPr>
        <w:br w:type="page"/>
      </w:r>
    </w:p>
    <w:p w14:paraId="666E1F08" w14:textId="5C6AE627" w:rsidR="007659DA" w:rsidRPr="00EB1F05" w:rsidRDefault="007659DA" w:rsidP="007659DA">
      <w:pPr>
        <w:jc w:val="right"/>
        <w:rPr>
          <w:szCs w:val="24"/>
        </w:rPr>
      </w:pPr>
      <w:r>
        <w:rPr>
          <w:szCs w:val="24"/>
        </w:rPr>
        <w:lastRenderedPageBreak/>
        <w:t>2</w:t>
      </w:r>
      <w:r w:rsidRPr="00EB1F05">
        <w:rPr>
          <w:szCs w:val="24"/>
        </w:rPr>
        <w:t>.</w:t>
      </w:r>
      <w:r w:rsidR="00081DB1">
        <w:rPr>
          <w:szCs w:val="24"/>
        </w:rPr>
        <w:t> </w:t>
      </w:r>
      <w:r w:rsidRPr="00EB1F05">
        <w:rPr>
          <w:szCs w:val="24"/>
        </w:rPr>
        <w:t>pielikums nekustamā īpašuma</w:t>
      </w:r>
    </w:p>
    <w:p w14:paraId="29A950B9" w14:textId="5A81DF6F" w:rsidR="007659DA" w:rsidRPr="00EB1F05" w:rsidRDefault="006A2EF4" w:rsidP="007659DA">
      <w:pPr>
        <w:tabs>
          <w:tab w:val="left" w:pos="567"/>
          <w:tab w:val="left" w:pos="851"/>
        </w:tabs>
        <w:jc w:val="right"/>
        <w:rPr>
          <w:szCs w:val="24"/>
        </w:rPr>
      </w:pPr>
      <w:r>
        <w:rPr>
          <w:szCs w:val="24"/>
        </w:rPr>
        <w:t>Dubulti</w:t>
      </w:r>
      <w:r w:rsidR="00081DB1">
        <w:rPr>
          <w:szCs w:val="24"/>
        </w:rPr>
        <w:t> </w:t>
      </w:r>
      <w:r>
        <w:rPr>
          <w:szCs w:val="24"/>
        </w:rPr>
        <w:t>2008</w:t>
      </w:r>
      <w:r w:rsidR="007659DA">
        <w:rPr>
          <w:szCs w:val="24"/>
        </w:rPr>
        <w:t>, Jūrmalā daļas</w:t>
      </w:r>
    </w:p>
    <w:p w14:paraId="35315113" w14:textId="354FD362" w:rsidR="00441DF8" w:rsidRDefault="007659DA" w:rsidP="003040EA">
      <w:pPr>
        <w:overflowPunct/>
        <w:autoSpaceDE/>
        <w:autoSpaceDN/>
        <w:adjustRightInd/>
        <w:jc w:val="right"/>
        <w:textAlignment w:val="auto"/>
        <w:rPr>
          <w:szCs w:val="24"/>
        </w:rPr>
      </w:pPr>
      <w:r w:rsidRPr="00EB1F05">
        <w:rPr>
          <w:szCs w:val="24"/>
        </w:rPr>
        <w:t xml:space="preserve">nomas tiesību izsoles </w:t>
      </w:r>
      <w:r>
        <w:rPr>
          <w:szCs w:val="24"/>
        </w:rPr>
        <w:t>noteikumiem</w:t>
      </w:r>
    </w:p>
    <w:p w14:paraId="236683CC" w14:textId="77777777" w:rsidR="004B5A74" w:rsidRPr="00EA1892" w:rsidRDefault="004B5A74" w:rsidP="004B5A74">
      <w:pPr>
        <w:widowControl w:val="0"/>
        <w:jc w:val="center"/>
        <w:rPr>
          <w:b/>
          <w:color w:val="000000" w:themeColor="text1"/>
        </w:rPr>
      </w:pPr>
      <w:r w:rsidRPr="00EA1892">
        <w:rPr>
          <w:b/>
          <w:color w:val="000000" w:themeColor="text1"/>
        </w:rPr>
        <w:t>NEKUSTAMĀ ĪPAŠUMA NOMAS LĪGUMS</w:t>
      </w:r>
    </w:p>
    <w:p w14:paraId="2EDAE9A0" w14:textId="77777777" w:rsidR="004B5A74" w:rsidRPr="00EA1892" w:rsidRDefault="004B5A74" w:rsidP="004B5A74">
      <w:pPr>
        <w:jc w:val="cente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751"/>
      </w:tblGrid>
      <w:tr w:rsidR="004B5A74" w:rsidRPr="00EA1892" w14:paraId="52493DCF" w14:textId="77777777" w:rsidTr="001B4823">
        <w:tc>
          <w:tcPr>
            <w:tcW w:w="4814" w:type="dxa"/>
          </w:tcPr>
          <w:p w14:paraId="1F4161AA" w14:textId="77777777" w:rsidR="004B5A74" w:rsidRPr="00EA1892" w:rsidRDefault="004B5A74" w:rsidP="001B4823">
            <w:pPr>
              <w:jc w:val="both"/>
              <w:rPr>
                <w:szCs w:val="24"/>
              </w:rPr>
            </w:pPr>
            <w:r w:rsidRPr="00EA1892">
              <w:rPr>
                <w:szCs w:val="24"/>
              </w:rPr>
              <w:t>Jūrmalā,</w:t>
            </w:r>
          </w:p>
        </w:tc>
        <w:tc>
          <w:tcPr>
            <w:tcW w:w="4814" w:type="dxa"/>
          </w:tcPr>
          <w:p w14:paraId="2A4C75A0" w14:textId="0A3EE1FB" w:rsidR="004B5A74" w:rsidRPr="00EA1892" w:rsidRDefault="004B5A74" w:rsidP="001B4823">
            <w:pPr>
              <w:jc w:val="right"/>
              <w:rPr>
                <w:szCs w:val="24"/>
              </w:rPr>
            </w:pPr>
            <w:r w:rsidRPr="006161D8">
              <w:rPr>
                <w:szCs w:val="24"/>
              </w:rPr>
              <w:t>202</w:t>
            </w:r>
            <w:r w:rsidR="00F77032">
              <w:rPr>
                <w:szCs w:val="24"/>
              </w:rPr>
              <w:t>3</w:t>
            </w:r>
            <w:r w:rsidRPr="006161D8">
              <w:rPr>
                <w:szCs w:val="24"/>
              </w:rPr>
              <w:t>. gada___. ________________</w:t>
            </w:r>
          </w:p>
        </w:tc>
      </w:tr>
    </w:tbl>
    <w:p w14:paraId="5ED5215D" w14:textId="77777777" w:rsidR="004B5A74" w:rsidRPr="00EA1892" w:rsidRDefault="004B5A74" w:rsidP="004B5A74">
      <w:pPr>
        <w:jc w:val="center"/>
        <w:rPr>
          <w:color w:val="000000" w:themeColor="text1"/>
        </w:rPr>
      </w:pPr>
    </w:p>
    <w:p w14:paraId="316DCD98" w14:textId="4908723E" w:rsidR="004B5A74" w:rsidRPr="00EA1892" w:rsidRDefault="004B5A74" w:rsidP="004B5A74">
      <w:pPr>
        <w:widowControl w:val="0"/>
        <w:jc w:val="both"/>
        <w:rPr>
          <w:color w:val="000000" w:themeColor="text1"/>
        </w:rPr>
      </w:pPr>
      <w:r w:rsidRPr="00EA1892">
        <w:rPr>
          <w:b/>
          <w:color w:val="000000" w:themeColor="text1"/>
        </w:rPr>
        <w:t>Jūrmalas valstspilsētas administrācija</w:t>
      </w:r>
      <w:r w:rsidRPr="00EA1892">
        <w:rPr>
          <w:color w:val="000000" w:themeColor="text1"/>
        </w:rPr>
        <w:t>, reģistrācijas numurs</w:t>
      </w:r>
      <w:r>
        <w:rPr>
          <w:b/>
          <w:color w:val="000000" w:themeColor="text1"/>
        </w:rPr>
        <w:t> </w:t>
      </w:r>
      <w:r w:rsidRPr="00EA1892">
        <w:rPr>
          <w:color w:val="000000" w:themeColor="text1"/>
        </w:rPr>
        <w:t>90000056357 (turpmāk</w:t>
      </w:r>
      <w:r>
        <w:rPr>
          <w:color w:val="000000" w:themeColor="text1"/>
        </w:rPr>
        <w:t> </w:t>
      </w:r>
      <w:r w:rsidRPr="00EA1892">
        <w:rPr>
          <w:color w:val="000000" w:themeColor="text1"/>
        </w:rPr>
        <w:t xml:space="preserve">– IZNOMĀTĀJS), Jūrmalas valstspilsētas pašvaldības izpilddirektora </w:t>
      </w:r>
      <w:r w:rsidR="006161D8">
        <w:rPr>
          <w:color w:val="000000" w:themeColor="text1"/>
        </w:rPr>
        <w:t xml:space="preserve">Edgara </w:t>
      </w:r>
      <w:proofErr w:type="spellStart"/>
      <w:r w:rsidR="006161D8">
        <w:rPr>
          <w:color w:val="000000" w:themeColor="text1"/>
        </w:rPr>
        <w:t>Stobova</w:t>
      </w:r>
      <w:proofErr w:type="spellEnd"/>
      <w:r w:rsidR="006161D8">
        <w:rPr>
          <w:color w:val="000000" w:themeColor="text1"/>
        </w:rPr>
        <w:t xml:space="preserve"> </w:t>
      </w:r>
      <w:r w:rsidRPr="00EA1892">
        <w:rPr>
          <w:color w:val="000000" w:themeColor="text1"/>
        </w:rPr>
        <w:t xml:space="preserve">personā, kurš </w:t>
      </w:r>
      <w:r w:rsidRPr="006161D8">
        <w:rPr>
          <w:color w:val="000000" w:themeColor="text1"/>
          <w:szCs w:val="24"/>
        </w:rPr>
        <w:t xml:space="preserve">rīkojas saskaņā ar </w:t>
      </w:r>
      <w:r w:rsidR="006161D8" w:rsidRPr="006161D8">
        <w:rPr>
          <w:szCs w:val="24"/>
        </w:rPr>
        <w:t>Jūrmalas domes 202</w:t>
      </w:r>
      <w:r w:rsidR="00F77032">
        <w:rPr>
          <w:szCs w:val="24"/>
        </w:rPr>
        <w:t>3</w:t>
      </w:r>
      <w:r w:rsidR="006161D8" w:rsidRPr="006161D8">
        <w:rPr>
          <w:szCs w:val="24"/>
        </w:rPr>
        <w:t xml:space="preserve">. gada _______lēmumu Nr. ___ “Par nekustamā īpašuma </w:t>
      </w:r>
      <w:r w:rsidR="006A2EF4">
        <w:rPr>
          <w:szCs w:val="24"/>
        </w:rPr>
        <w:t>Dubulti</w:t>
      </w:r>
      <w:r w:rsidR="00081DB1">
        <w:rPr>
          <w:szCs w:val="24"/>
        </w:rPr>
        <w:t> </w:t>
      </w:r>
      <w:r w:rsidR="006A2EF4">
        <w:rPr>
          <w:szCs w:val="24"/>
        </w:rPr>
        <w:t>2008</w:t>
      </w:r>
      <w:r w:rsidR="006161D8" w:rsidRPr="006161D8">
        <w:rPr>
          <w:szCs w:val="24"/>
        </w:rPr>
        <w:t>, Jūrmalā daļas nomas tiesību izsoles organizēšanu</w:t>
      </w:r>
      <w:r w:rsidR="006161D8">
        <w:rPr>
          <w:szCs w:val="24"/>
        </w:rPr>
        <w:t>”</w:t>
      </w:r>
      <w:r w:rsidRPr="006161D8">
        <w:rPr>
          <w:color w:val="000000" w:themeColor="text1"/>
          <w:szCs w:val="24"/>
        </w:rPr>
        <w:t>,</w:t>
      </w:r>
      <w:r w:rsidRPr="00EA1892">
        <w:rPr>
          <w:color w:val="000000" w:themeColor="text1"/>
        </w:rPr>
        <w:t xml:space="preserve"> no vienas puses, un </w:t>
      </w:r>
    </w:p>
    <w:p w14:paraId="5C750DC5" w14:textId="77777777" w:rsidR="004B5A74" w:rsidRPr="00EA1892" w:rsidRDefault="004B5A74" w:rsidP="004B5A74">
      <w:pPr>
        <w:widowControl w:val="0"/>
        <w:jc w:val="both"/>
        <w:rPr>
          <w:color w:val="000000" w:themeColor="text1"/>
        </w:rPr>
      </w:pPr>
      <w:r w:rsidRPr="006161D8">
        <w:rPr>
          <w:b/>
        </w:rPr>
        <w:t>_____________</w:t>
      </w:r>
      <w:r w:rsidRPr="006161D8">
        <w:t xml:space="preserve">, personas kods / reģistrācijas numurs ________________, kuras vārdā saskaņā ar statūtiem rīkojas tās ________________ </w:t>
      </w:r>
      <w:r w:rsidRPr="006161D8">
        <w:rPr>
          <w:color w:val="000000" w:themeColor="text1"/>
        </w:rPr>
        <w:t>(turpmāk – NOMNIEKS), no otras puses,</w:t>
      </w:r>
      <w:r w:rsidRPr="006161D8">
        <w:t xml:space="preserve"> </w:t>
      </w:r>
      <w:r w:rsidRPr="006161D8">
        <w:rPr>
          <w:color w:val="000000" w:themeColor="text1"/>
        </w:rPr>
        <w:t>turpmāk katrs</w:t>
      </w:r>
      <w:r w:rsidRPr="00EA1892">
        <w:rPr>
          <w:color w:val="000000" w:themeColor="text1"/>
        </w:rPr>
        <w:t xml:space="preserve"> atsevišķi vai abi kopā saukti arī PUSE/-ES,</w:t>
      </w:r>
    </w:p>
    <w:p w14:paraId="119E1855" w14:textId="61EB371B" w:rsidR="004B5A74" w:rsidRPr="006161D8" w:rsidRDefault="004B5A74" w:rsidP="004B5A74">
      <w:pPr>
        <w:widowControl w:val="0"/>
        <w:jc w:val="both"/>
      </w:pPr>
      <w:r w:rsidRPr="006161D8">
        <w:t>pamatojoties uz Jūrmalas Nekustamā īpašuma iznomāšanas un izīrēšanas komisijas 202</w:t>
      </w:r>
      <w:r w:rsidR="00F77032">
        <w:t>3</w:t>
      </w:r>
      <w:r w:rsidRPr="006161D8">
        <w:t>. gada __. _____________ lēmumu Nr. __ (protokols Nr. _______) (lēmuma noraksts 1. pielikumā), savā starpā noslēdz šādu līgumu (turpmāk – Līgums):</w:t>
      </w:r>
    </w:p>
    <w:p w14:paraId="79183F94" w14:textId="77777777" w:rsidR="004B5A74" w:rsidRPr="00EA1892" w:rsidRDefault="004B5A74" w:rsidP="004B5A74">
      <w:pPr>
        <w:jc w:val="both"/>
        <w:rPr>
          <w:color w:val="000000" w:themeColor="text1"/>
        </w:rPr>
      </w:pPr>
    </w:p>
    <w:p w14:paraId="324C14A4" w14:textId="77777777" w:rsidR="004B5A74" w:rsidRPr="008A0452" w:rsidRDefault="004B5A74" w:rsidP="004B5A74">
      <w:pPr>
        <w:numPr>
          <w:ilvl w:val="0"/>
          <w:numId w:val="36"/>
        </w:numPr>
        <w:overflowPunct/>
        <w:autoSpaceDE/>
        <w:autoSpaceDN/>
        <w:adjustRightInd/>
        <w:ind w:left="357" w:hanging="357"/>
        <w:jc w:val="center"/>
        <w:textAlignment w:val="auto"/>
        <w:rPr>
          <w:b/>
          <w:bCs/>
          <w:color w:val="000000" w:themeColor="text1"/>
        </w:rPr>
      </w:pPr>
      <w:r w:rsidRPr="008A0452">
        <w:rPr>
          <w:b/>
          <w:bCs/>
          <w:color w:val="000000" w:themeColor="text1"/>
        </w:rPr>
        <w:t>LĪGUMA PRIEKŠMETS</w:t>
      </w:r>
    </w:p>
    <w:p w14:paraId="2BC0A56E" w14:textId="34AB3120"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A1892">
        <w:rPr>
          <w:color w:val="000000" w:themeColor="text1"/>
        </w:rPr>
        <w:t xml:space="preserve">IZNOMĀTĀJS iznomā un NOMNIEKS pieņem nomā Jūrmalas valstspilsētas pašvaldības </w:t>
      </w:r>
      <w:r w:rsidRPr="006161D8">
        <w:t xml:space="preserve">īpašumā esošu nekustamā īpašuma </w:t>
      </w:r>
      <w:r w:rsidR="006D7E77" w:rsidRPr="00E50709">
        <w:rPr>
          <w:szCs w:val="24"/>
        </w:rPr>
        <w:t>Dubulti 2008, Jūrmalā, kadastra Nr. 1300 010 2008 daļ</w:t>
      </w:r>
      <w:r w:rsidR="00CE06CD">
        <w:rPr>
          <w:szCs w:val="24"/>
        </w:rPr>
        <w:t>u</w:t>
      </w:r>
      <w:r w:rsidR="006D7E77" w:rsidRPr="00E50709">
        <w:rPr>
          <w:szCs w:val="24"/>
        </w:rPr>
        <w:t>, kas sastāv no garāžas ēkas Liedaga ielā 10, Jūrmalā, kadastra apzīmējums 1300 010 2008 005 21,10 m</w:t>
      </w:r>
      <w:r w:rsidR="006D7E77" w:rsidRPr="00E50709">
        <w:rPr>
          <w:szCs w:val="24"/>
          <w:vertAlign w:val="superscript"/>
        </w:rPr>
        <w:t>2</w:t>
      </w:r>
      <w:r w:rsidR="006D7E77" w:rsidRPr="00E50709">
        <w:rPr>
          <w:szCs w:val="24"/>
        </w:rPr>
        <w:t xml:space="preserve"> platībā un zemesgabala daļas 34 m</w:t>
      </w:r>
      <w:r w:rsidR="006D7E77" w:rsidRPr="00E50709">
        <w:rPr>
          <w:szCs w:val="24"/>
          <w:vertAlign w:val="superscript"/>
        </w:rPr>
        <w:t>2</w:t>
      </w:r>
      <w:r w:rsidR="006D7E77" w:rsidRPr="00E50709">
        <w:rPr>
          <w:szCs w:val="24"/>
        </w:rPr>
        <w:t xml:space="preserve"> platībā </w:t>
      </w:r>
      <w:r w:rsidRPr="006161D8">
        <w:t xml:space="preserve">(turpmāk – OBJEKTS) saskaņā </w:t>
      </w:r>
      <w:r w:rsidRPr="006161D8">
        <w:rPr>
          <w:color w:val="000000" w:themeColor="text1"/>
        </w:rPr>
        <w:t>ar 2. pielikumā</w:t>
      </w:r>
      <w:r w:rsidRPr="00EA1892">
        <w:rPr>
          <w:color w:val="000000" w:themeColor="text1"/>
        </w:rPr>
        <w:t xml:space="preserve"> pievienoto telpu plānu un 3.</w:t>
      </w:r>
      <w:r>
        <w:rPr>
          <w:color w:val="000000" w:themeColor="text1"/>
        </w:rPr>
        <w:t> </w:t>
      </w:r>
      <w:r w:rsidRPr="00EA1892">
        <w:rPr>
          <w:color w:val="000000" w:themeColor="text1"/>
        </w:rPr>
        <w:t>pielikumā pievienot</w:t>
      </w:r>
      <w:r>
        <w:rPr>
          <w:color w:val="000000" w:themeColor="text1"/>
        </w:rPr>
        <w:t>o</w:t>
      </w:r>
      <w:r w:rsidRPr="00EA1892">
        <w:rPr>
          <w:color w:val="000000" w:themeColor="text1"/>
        </w:rPr>
        <w:t xml:space="preserve"> zemesgabala plānu.</w:t>
      </w:r>
    </w:p>
    <w:p w14:paraId="18973C3D" w14:textId="77777777"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A1892">
        <w:rPr>
          <w:color w:val="000000" w:themeColor="text1"/>
        </w:rPr>
        <w:t>IZNOMĀTĀJS apliecina, ka viņam uz Līguma noslēgšanas brīdi ir tiesības slēgt Līgumu un uzņemties tajā paredzētās saistības. IZNOMĀTĀJS apliecina, ka OBJEKTS līdz Līguma noslēgšanai nav nevienam atsavināts, nav ieķīlāts un tam nav uzlikts aizliegums.</w:t>
      </w:r>
    </w:p>
    <w:p w14:paraId="7CEEAA60" w14:textId="2C1DBE82" w:rsidR="004B5A74" w:rsidRPr="00F27E8E" w:rsidRDefault="004B5A74" w:rsidP="004B5A74">
      <w:pPr>
        <w:numPr>
          <w:ilvl w:val="1"/>
          <w:numId w:val="36"/>
        </w:numPr>
        <w:overflowPunct/>
        <w:autoSpaceDE/>
        <w:autoSpaceDN/>
        <w:adjustRightInd/>
        <w:ind w:left="567" w:hanging="567"/>
        <w:jc w:val="both"/>
        <w:textAlignment w:val="auto"/>
        <w:rPr>
          <w:szCs w:val="24"/>
        </w:rPr>
      </w:pPr>
      <w:r w:rsidRPr="00F27E8E">
        <w:rPr>
          <w:szCs w:val="24"/>
        </w:rPr>
        <w:t xml:space="preserve">OBJEKTA lietošanas mērķis ir: </w:t>
      </w:r>
      <w:r w:rsidR="006D7E77">
        <w:rPr>
          <w:szCs w:val="24"/>
        </w:rPr>
        <w:t>garāžas ēka</w:t>
      </w:r>
      <w:r w:rsidR="00F27A48">
        <w:rPr>
          <w:szCs w:val="24"/>
        </w:rPr>
        <w:t>.</w:t>
      </w:r>
    </w:p>
    <w:p w14:paraId="6B0B2A3F" w14:textId="31671DDB" w:rsidR="004B5A74" w:rsidRPr="001B798C" w:rsidRDefault="004B5A74" w:rsidP="004B5A74">
      <w:pPr>
        <w:pStyle w:val="ListParagraph"/>
        <w:numPr>
          <w:ilvl w:val="1"/>
          <w:numId w:val="36"/>
        </w:numPr>
        <w:spacing w:after="0" w:line="240" w:lineRule="auto"/>
        <w:ind w:left="567" w:hanging="567"/>
        <w:jc w:val="both"/>
        <w:rPr>
          <w:rFonts w:ascii="Times New Roman" w:eastAsia="Times New Roman" w:hAnsi="Times New Roman"/>
          <w:color w:val="000000" w:themeColor="text1"/>
          <w:sz w:val="24"/>
          <w:szCs w:val="24"/>
          <w:lang w:val="lv-LV" w:eastAsia="lv-LV"/>
        </w:rPr>
      </w:pPr>
      <w:r w:rsidRPr="006D7E77">
        <w:rPr>
          <w:rFonts w:ascii="Times New Roman" w:eastAsia="Times New Roman" w:hAnsi="Times New Roman"/>
          <w:color w:val="000000" w:themeColor="text1"/>
          <w:sz w:val="24"/>
          <w:szCs w:val="24"/>
          <w:lang w:val="lv-LV" w:eastAsia="lv-LV"/>
        </w:rPr>
        <w:t xml:space="preserve">IZNOMĀTĀJAM ar Rīgas rajona tiesas zemesgrāmatu nodaļas </w:t>
      </w:r>
      <w:r w:rsidR="006D7E77" w:rsidRPr="006D7E77">
        <w:rPr>
          <w:rFonts w:ascii="Times New Roman" w:hAnsi="Times New Roman"/>
          <w:sz w:val="24"/>
          <w:szCs w:val="24"/>
          <w:lang w:val="lv-LV"/>
        </w:rPr>
        <w:t>2019. gada 9. decembra</w:t>
      </w:r>
      <w:r w:rsidR="006D7E77" w:rsidRPr="00D846A3">
        <w:rPr>
          <w:rFonts w:ascii="Times New Roman" w:hAnsi="Times New Roman"/>
          <w:sz w:val="24"/>
          <w:szCs w:val="24"/>
        </w:rPr>
        <w:t xml:space="preserve"> </w:t>
      </w:r>
      <w:r w:rsidRPr="0029126A">
        <w:rPr>
          <w:rFonts w:ascii="Times New Roman" w:eastAsia="Times New Roman" w:hAnsi="Times New Roman"/>
          <w:color w:val="000000" w:themeColor="text1"/>
          <w:sz w:val="24"/>
          <w:szCs w:val="24"/>
          <w:lang w:val="lv-LV" w:eastAsia="lv-LV"/>
        </w:rPr>
        <w:t xml:space="preserve">lēmumu nostiprinātas īpašuma tiesības uz nekustamo īpašumu </w:t>
      </w:r>
      <w:r w:rsidR="006D7E77">
        <w:rPr>
          <w:rFonts w:ascii="Times New Roman" w:hAnsi="Times New Roman"/>
          <w:sz w:val="24"/>
          <w:szCs w:val="24"/>
          <w:lang w:val="lv-LV"/>
        </w:rPr>
        <w:t>Dubulti 2008</w:t>
      </w:r>
      <w:r w:rsidR="0029126A" w:rsidRPr="0029126A">
        <w:rPr>
          <w:rFonts w:ascii="Times New Roman" w:hAnsi="Times New Roman"/>
          <w:sz w:val="24"/>
          <w:szCs w:val="24"/>
          <w:lang w:val="lv-LV"/>
        </w:rPr>
        <w:t>, Jūrmalā</w:t>
      </w:r>
      <w:r w:rsidR="00F27E8E" w:rsidRPr="0029126A">
        <w:rPr>
          <w:rFonts w:ascii="Times New Roman" w:hAnsi="Times New Roman"/>
          <w:sz w:val="24"/>
          <w:szCs w:val="24"/>
          <w:lang w:val="lv-LV"/>
        </w:rPr>
        <w:t>,</w:t>
      </w:r>
      <w:r w:rsidR="00F27E8E" w:rsidRPr="00F27E8E">
        <w:rPr>
          <w:rFonts w:ascii="Times New Roman" w:hAnsi="Times New Roman"/>
          <w:sz w:val="24"/>
          <w:szCs w:val="24"/>
          <w:lang w:val="lv-LV"/>
        </w:rPr>
        <w:t xml:space="preserve"> ar kadastra Nr. 1300 0</w:t>
      </w:r>
      <w:r w:rsidR="006D7E77">
        <w:rPr>
          <w:rFonts w:ascii="Times New Roman" w:hAnsi="Times New Roman"/>
          <w:sz w:val="24"/>
          <w:szCs w:val="24"/>
          <w:lang w:val="lv-LV"/>
        </w:rPr>
        <w:t>10</w:t>
      </w:r>
      <w:r w:rsidR="00F27E8E" w:rsidRPr="00F27E8E">
        <w:rPr>
          <w:rFonts w:ascii="Times New Roman" w:hAnsi="Times New Roman"/>
          <w:sz w:val="24"/>
          <w:szCs w:val="24"/>
          <w:lang w:val="lv-LV"/>
        </w:rPr>
        <w:t> </w:t>
      </w:r>
      <w:r w:rsidR="0029126A">
        <w:rPr>
          <w:rFonts w:ascii="Times New Roman" w:hAnsi="Times New Roman"/>
          <w:sz w:val="24"/>
          <w:szCs w:val="24"/>
          <w:lang w:val="lv-LV"/>
        </w:rPr>
        <w:t>2</w:t>
      </w:r>
      <w:r w:rsidR="006D7E77">
        <w:rPr>
          <w:rFonts w:ascii="Times New Roman" w:hAnsi="Times New Roman"/>
          <w:sz w:val="24"/>
          <w:szCs w:val="24"/>
          <w:lang w:val="lv-LV"/>
        </w:rPr>
        <w:t>008</w:t>
      </w:r>
      <w:r w:rsidRPr="006161D8">
        <w:rPr>
          <w:rFonts w:ascii="Times New Roman" w:eastAsia="Times New Roman" w:hAnsi="Times New Roman"/>
          <w:color w:val="000000" w:themeColor="text1"/>
          <w:sz w:val="24"/>
          <w:szCs w:val="24"/>
          <w:lang w:val="lv-LV" w:eastAsia="lv-LV"/>
        </w:rPr>
        <w:t xml:space="preserve">, Jūrmalas pilsētas zemesgrāmatas </w:t>
      </w:r>
      <w:r w:rsidRPr="001B798C">
        <w:rPr>
          <w:rFonts w:ascii="Times New Roman" w:eastAsia="Times New Roman" w:hAnsi="Times New Roman"/>
          <w:color w:val="000000" w:themeColor="text1"/>
          <w:sz w:val="24"/>
          <w:szCs w:val="24"/>
          <w:lang w:val="lv-LV" w:eastAsia="lv-LV"/>
        </w:rPr>
        <w:t xml:space="preserve">nodalījumā </w:t>
      </w:r>
      <w:r w:rsidR="001B798C" w:rsidRPr="006218DD">
        <w:rPr>
          <w:rFonts w:ascii="Times New Roman" w:hAnsi="Times New Roman"/>
          <w:sz w:val="24"/>
          <w:szCs w:val="24"/>
          <w:lang w:val="lv-LV"/>
        </w:rPr>
        <w:t>Nr. </w:t>
      </w:r>
      <w:r w:rsidR="006D7E77" w:rsidRPr="004826A3">
        <w:rPr>
          <w:rFonts w:ascii="Times New Roman" w:hAnsi="Times New Roman"/>
          <w:sz w:val="24"/>
          <w:szCs w:val="24"/>
        </w:rPr>
        <w:t>100000</w:t>
      </w:r>
      <w:r w:rsidR="006D7E77">
        <w:rPr>
          <w:rFonts w:ascii="Times New Roman" w:hAnsi="Times New Roman"/>
          <w:sz w:val="24"/>
          <w:szCs w:val="24"/>
        </w:rPr>
        <w:t>595625</w:t>
      </w:r>
      <w:r w:rsidR="0029126A" w:rsidRPr="006218DD">
        <w:rPr>
          <w:rFonts w:ascii="Times New Roman" w:hAnsi="Times New Roman"/>
          <w:sz w:val="24"/>
          <w:szCs w:val="24"/>
          <w:lang w:val="lv-LV"/>
        </w:rPr>
        <w:t>.</w:t>
      </w:r>
    </w:p>
    <w:p w14:paraId="26609904" w14:textId="17ADF10F" w:rsidR="004B5A74" w:rsidRPr="00EA1892" w:rsidRDefault="004B5A74" w:rsidP="004B5A74">
      <w:pPr>
        <w:numPr>
          <w:ilvl w:val="1"/>
          <w:numId w:val="36"/>
        </w:numPr>
        <w:overflowPunct/>
        <w:autoSpaceDE/>
        <w:autoSpaceDN/>
        <w:adjustRightInd/>
        <w:ind w:left="567" w:hanging="567"/>
        <w:jc w:val="both"/>
        <w:textAlignment w:val="auto"/>
      </w:pPr>
      <w:r w:rsidRPr="006161D8">
        <w:rPr>
          <w:szCs w:val="24"/>
        </w:rPr>
        <w:t>NOMNIEKAM ir zināms OBJEKTA tehniskais stāvoklis Līguma noslēgšanas brīdī, pret ko tam pretenziju nav. NOMNIEKS pieņem OBJEKTU tādā stāvoklī, kādā tas atradīsies uz</w:t>
      </w:r>
      <w:r w:rsidRPr="00EA1892">
        <w:t xml:space="preserve"> nodošanas – pieņemšanas akta parakstīšanas brīdi (</w:t>
      </w:r>
      <w:r w:rsidR="00896B4D">
        <w:t>4</w:t>
      </w:r>
      <w:r w:rsidRPr="00EA1892">
        <w:t>.</w:t>
      </w:r>
      <w:r>
        <w:t> </w:t>
      </w:r>
      <w:r w:rsidRPr="00EA1892">
        <w:t>pielikums).</w:t>
      </w:r>
    </w:p>
    <w:p w14:paraId="62DAF81B" w14:textId="77777777" w:rsidR="004B5A74" w:rsidRPr="00EA1892" w:rsidRDefault="004B5A74" w:rsidP="004B5A74">
      <w:pPr>
        <w:ind w:left="426"/>
        <w:jc w:val="both"/>
        <w:rPr>
          <w:color w:val="000000" w:themeColor="text1"/>
        </w:rPr>
      </w:pPr>
    </w:p>
    <w:p w14:paraId="056D12DB" w14:textId="77777777" w:rsidR="004B5A74" w:rsidRPr="008A0452" w:rsidRDefault="004B5A74" w:rsidP="004B5A74">
      <w:pPr>
        <w:numPr>
          <w:ilvl w:val="0"/>
          <w:numId w:val="36"/>
        </w:numPr>
        <w:ind w:left="357" w:hanging="357"/>
        <w:jc w:val="center"/>
        <w:rPr>
          <w:b/>
          <w:bCs/>
          <w:color w:val="000000" w:themeColor="text1"/>
        </w:rPr>
      </w:pPr>
      <w:r w:rsidRPr="008A0452">
        <w:rPr>
          <w:b/>
          <w:bCs/>
          <w:color w:val="000000" w:themeColor="text1"/>
        </w:rPr>
        <w:t>PUŠU SAISTĪBAS</w:t>
      </w:r>
    </w:p>
    <w:p w14:paraId="44791661" w14:textId="77777777"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A1892">
        <w:rPr>
          <w:color w:val="000000" w:themeColor="text1"/>
        </w:rPr>
        <w:t>IZNOMĀTĀJA tiesības un pienākumi:</w:t>
      </w:r>
    </w:p>
    <w:p w14:paraId="745C5144" w14:textId="77777777" w:rsidR="004B5A74" w:rsidRPr="00EA1892" w:rsidRDefault="004B5A74" w:rsidP="004B5A74">
      <w:pPr>
        <w:numPr>
          <w:ilvl w:val="2"/>
          <w:numId w:val="36"/>
        </w:numPr>
        <w:overflowPunct/>
        <w:autoSpaceDE/>
        <w:autoSpaceDN/>
        <w:adjustRightInd/>
        <w:ind w:left="1276" w:hanging="708"/>
        <w:jc w:val="both"/>
        <w:textAlignment w:val="auto"/>
        <w:rPr>
          <w:color w:val="000000" w:themeColor="text1"/>
        </w:rPr>
      </w:pPr>
      <w:r w:rsidRPr="00EA1892">
        <w:rPr>
          <w:color w:val="000000" w:themeColor="text1"/>
        </w:rPr>
        <w:t xml:space="preserve">IZNOMĀTĀJA pienākums ir netraucēt un ar jebkādām darbībām nepasliktināt </w:t>
      </w:r>
      <w:r w:rsidRPr="00EA1892">
        <w:rPr>
          <w:caps/>
          <w:color w:val="000000" w:themeColor="text1"/>
        </w:rPr>
        <w:t>nomnieka</w:t>
      </w:r>
      <w:r w:rsidRPr="00EA1892">
        <w:rPr>
          <w:color w:val="000000" w:themeColor="text1"/>
        </w:rPr>
        <w:t xml:space="preserve"> darbību saistībā ar OBJEKTA lietošanu, ja tā atbilst Līgumā paredzētajiem noteikumiem;</w:t>
      </w:r>
    </w:p>
    <w:p w14:paraId="14A6893A" w14:textId="77777777" w:rsidR="004B5A74" w:rsidRPr="00EA1892" w:rsidRDefault="004B5A74" w:rsidP="004B5A74">
      <w:pPr>
        <w:numPr>
          <w:ilvl w:val="2"/>
          <w:numId w:val="36"/>
        </w:numPr>
        <w:overflowPunct/>
        <w:autoSpaceDE/>
        <w:autoSpaceDN/>
        <w:adjustRightInd/>
        <w:ind w:left="1276" w:hanging="708"/>
        <w:jc w:val="both"/>
        <w:textAlignment w:val="auto"/>
      </w:pPr>
      <w:r w:rsidRPr="00EA1892">
        <w:rPr>
          <w:color w:val="000000" w:themeColor="text1"/>
        </w:rPr>
        <w:t>IZNOMĀTĀJS nav tiesīgs</w:t>
      </w:r>
      <w:r w:rsidRPr="00EA1892">
        <w:rPr>
          <w:color w:val="FF0000"/>
        </w:rPr>
        <w:t xml:space="preserve"> </w:t>
      </w:r>
      <w:r w:rsidRPr="00EA1892">
        <w:t>iznomāt visu vai jebkādu OBJEKT</w:t>
      </w:r>
      <w:r w:rsidRPr="00EA1892">
        <w:rPr>
          <w:smallCaps/>
        </w:rPr>
        <w:t>A</w:t>
      </w:r>
      <w:r w:rsidRPr="00EA1892">
        <w:t xml:space="preserve"> daļu citām personām vai jebkādā citā veidā neapgrūtināt OBJEKTU bez </w:t>
      </w:r>
      <w:r w:rsidRPr="00EA1892">
        <w:rPr>
          <w:smallCaps/>
        </w:rPr>
        <w:t>NOMNIEKA</w:t>
      </w:r>
      <w:r w:rsidRPr="00EA1892">
        <w:t xml:space="preserve"> iepriekšējas rakstiskas piekrišanas;</w:t>
      </w:r>
    </w:p>
    <w:p w14:paraId="53EB42B9" w14:textId="77777777" w:rsidR="004B5A74" w:rsidRPr="00EA1892" w:rsidRDefault="004B5A74" w:rsidP="004B5A74">
      <w:pPr>
        <w:numPr>
          <w:ilvl w:val="2"/>
          <w:numId w:val="36"/>
        </w:numPr>
        <w:overflowPunct/>
        <w:autoSpaceDE/>
        <w:autoSpaceDN/>
        <w:adjustRightInd/>
        <w:ind w:left="1276" w:hanging="708"/>
        <w:jc w:val="both"/>
        <w:textAlignment w:val="auto"/>
        <w:rPr>
          <w:color w:val="000000" w:themeColor="text1"/>
        </w:rPr>
      </w:pPr>
      <w:r w:rsidRPr="00EA1892">
        <w:rPr>
          <w:color w:val="000000" w:themeColor="text1"/>
        </w:rPr>
        <w:t>IZNOMĀTĀJS nav atbildīgs par zaudējumiem, kas radušies NOMNIEKAM, ja NOMNIEKS nav ievērojis ugunsdrošības normas, instalāciju un komunikāciju lietošanas un uzturēšanas vispārīgos noteikumus;</w:t>
      </w:r>
    </w:p>
    <w:p w14:paraId="036B8615" w14:textId="77777777" w:rsidR="004B5A74" w:rsidRPr="00EA1892" w:rsidRDefault="004B5A74" w:rsidP="004B5A74">
      <w:pPr>
        <w:numPr>
          <w:ilvl w:val="2"/>
          <w:numId w:val="36"/>
        </w:numPr>
        <w:overflowPunct/>
        <w:autoSpaceDE/>
        <w:autoSpaceDN/>
        <w:adjustRightInd/>
        <w:ind w:left="1276" w:hanging="708"/>
        <w:jc w:val="both"/>
        <w:textAlignment w:val="auto"/>
        <w:rPr>
          <w:color w:val="000000" w:themeColor="text1"/>
        </w:rPr>
      </w:pPr>
      <w:r w:rsidRPr="00EA1892">
        <w:rPr>
          <w:color w:val="000000" w:themeColor="text1"/>
        </w:rPr>
        <w:t>IZNOMĀTĀJS nav atbildīgs par zaudējumiem, kas radušies NOMNIEKAM vai trešajām personām paša NOMNIEKA, tā darbinieku, pilnvaroto vai trešo personu darbības vai bezdarbības rezultātā;</w:t>
      </w:r>
    </w:p>
    <w:p w14:paraId="4F03830F" w14:textId="77777777" w:rsidR="004B5A74" w:rsidRPr="00EA1892" w:rsidRDefault="004B5A74" w:rsidP="004B5A74">
      <w:pPr>
        <w:numPr>
          <w:ilvl w:val="2"/>
          <w:numId w:val="36"/>
        </w:numPr>
        <w:overflowPunct/>
        <w:autoSpaceDE/>
        <w:autoSpaceDN/>
        <w:adjustRightInd/>
        <w:ind w:left="1276" w:hanging="708"/>
        <w:jc w:val="both"/>
        <w:textAlignment w:val="auto"/>
      </w:pPr>
      <w:r w:rsidRPr="00EA1892">
        <w:rPr>
          <w:color w:val="000000" w:themeColor="text1"/>
        </w:rPr>
        <w:lastRenderedPageBreak/>
        <w:t xml:space="preserve">IZNOMĀTĀJS neatlīdzina NOMNIEKAM nekādus NOMNIEKA OBJEKTAM veiktos uzlabojumus un labiekārtošanas darbus, ja par to iepriekš nav bijusi </w:t>
      </w:r>
      <w:r w:rsidRPr="00EA1892">
        <w:t>rakstiska vienošanās ar IZNOMĀTĀJU;</w:t>
      </w:r>
    </w:p>
    <w:p w14:paraId="54C7AF77" w14:textId="77777777" w:rsidR="004B5A74" w:rsidRPr="00EA1892" w:rsidRDefault="004B5A74" w:rsidP="004B5A74">
      <w:pPr>
        <w:numPr>
          <w:ilvl w:val="2"/>
          <w:numId w:val="36"/>
        </w:numPr>
        <w:overflowPunct/>
        <w:autoSpaceDE/>
        <w:autoSpaceDN/>
        <w:adjustRightInd/>
        <w:ind w:left="1276" w:hanging="708"/>
        <w:jc w:val="both"/>
        <w:textAlignment w:val="auto"/>
      </w:pPr>
      <w:r w:rsidRPr="00EA1892">
        <w:t>IZNOMĀTĀJAM ir tiesības veikt kontroli pār OBJEKTA lietošanu atbilstoši Līguma noteikumiem un Latvijas Republikas spēkā esošajiem normatīvajiem aktiem, pieaicinot ar rakstveida paziņojumu NOMNIEKU, bet tā neierašanās gadījumā - bez viņa klātbūtnes, par ko tiek sastādīts akts;</w:t>
      </w:r>
    </w:p>
    <w:p w14:paraId="0BA339FB" w14:textId="77777777" w:rsidR="004B5A74" w:rsidRPr="00EA1892" w:rsidRDefault="004B5A74" w:rsidP="004B5A74">
      <w:pPr>
        <w:numPr>
          <w:ilvl w:val="2"/>
          <w:numId w:val="36"/>
        </w:numPr>
        <w:overflowPunct/>
        <w:autoSpaceDE/>
        <w:autoSpaceDN/>
        <w:adjustRightInd/>
        <w:ind w:left="1276" w:hanging="708"/>
        <w:jc w:val="both"/>
        <w:textAlignment w:val="auto"/>
      </w:pPr>
      <w:r w:rsidRPr="00EA1892">
        <w:t>IZNOMĀTĀJAM ir tiesības OBJEKTA vai tā aprīkojuma bojājuma gadījumā NOMNIEKA vainas dēļ, sastādot aktu, pieprasīt NOMNIEKAM bojājumu novēršanu vai atlīdzināšanu. NOMNIEKAM jānovērš bojājumi vai jāatlīdzina bojājumu vērtība naudā 15</w:t>
      </w:r>
      <w:r>
        <w:t> </w:t>
      </w:r>
      <w:r w:rsidRPr="00EA1892">
        <w:t>(piecpadsmit) dienu laikā no apsekošanas akta sastādīšanas dienas;</w:t>
      </w:r>
    </w:p>
    <w:p w14:paraId="0FF40C2E" w14:textId="77777777" w:rsidR="004B5A74" w:rsidRPr="00EA1892" w:rsidRDefault="004B5A74" w:rsidP="004B5A74">
      <w:pPr>
        <w:numPr>
          <w:ilvl w:val="2"/>
          <w:numId w:val="36"/>
        </w:numPr>
        <w:overflowPunct/>
        <w:autoSpaceDE/>
        <w:autoSpaceDN/>
        <w:adjustRightInd/>
        <w:ind w:left="1276" w:hanging="708"/>
        <w:jc w:val="both"/>
        <w:textAlignment w:val="auto"/>
      </w:pPr>
      <w:r w:rsidRPr="00EA1892">
        <w:t>ārkārtēju avāriju vai dabas stihiju gadījumā IZNOMĀTĀJAM ir tiesības iekļūt OBJEKTĀ bez iepriekšēja brīdinājuma un saskaņošanas ar NOMNIEKU;</w:t>
      </w:r>
    </w:p>
    <w:p w14:paraId="20840AD1" w14:textId="156C0C57" w:rsidR="004B5A74" w:rsidRDefault="004B5A74" w:rsidP="004B5A74">
      <w:pPr>
        <w:numPr>
          <w:ilvl w:val="2"/>
          <w:numId w:val="36"/>
        </w:numPr>
        <w:overflowPunct/>
        <w:autoSpaceDE/>
        <w:autoSpaceDN/>
        <w:adjustRightInd/>
        <w:ind w:left="1276" w:hanging="708"/>
        <w:jc w:val="both"/>
        <w:textAlignment w:val="auto"/>
        <w:rPr>
          <w:color w:val="000000" w:themeColor="text1"/>
        </w:rPr>
      </w:pPr>
      <w:r w:rsidRPr="00EA1892">
        <w:rPr>
          <w:color w:val="000000" w:themeColor="text1"/>
        </w:rPr>
        <w:t>IZNOMĀTĀJS ir tiesīgs prasīt NOMNIEKAM nekavējoties novērst tā darbības vai bezdarbības dēļ radīto Līguma noteikumu pārkāpumu sekas un atlīdzināt radītos zaudējumus.</w:t>
      </w:r>
    </w:p>
    <w:p w14:paraId="049FC00F" w14:textId="77777777" w:rsidR="004B5A74" w:rsidRPr="00EA1892" w:rsidRDefault="004B5A74" w:rsidP="004B5A74">
      <w:pPr>
        <w:jc w:val="both"/>
        <w:rPr>
          <w:color w:val="000000" w:themeColor="text1"/>
        </w:rPr>
      </w:pPr>
    </w:p>
    <w:p w14:paraId="7F97A18A" w14:textId="77777777" w:rsidR="004B5A74" w:rsidRPr="00EA1892" w:rsidRDefault="004B5A74" w:rsidP="004B5A74">
      <w:pPr>
        <w:numPr>
          <w:ilvl w:val="1"/>
          <w:numId w:val="36"/>
        </w:numPr>
        <w:overflowPunct/>
        <w:autoSpaceDE/>
        <w:autoSpaceDN/>
        <w:adjustRightInd/>
        <w:ind w:left="567" w:hanging="567"/>
        <w:jc w:val="both"/>
        <w:textAlignment w:val="auto"/>
      </w:pPr>
      <w:r w:rsidRPr="00EA1892">
        <w:t>NOMNIEKA tiesības un pienākumi:</w:t>
      </w:r>
    </w:p>
    <w:p w14:paraId="330C0B79" w14:textId="77777777" w:rsidR="004B5A74" w:rsidRPr="00EA1892" w:rsidRDefault="004B5A74" w:rsidP="004B5A74">
      <w:pPr>
        <w:numPr>
          <w:ilvl w:val="2"/>
          <w:numId w:val="36"/>
        </w:numPr>
        <w:overflowPunct/>
        <w:autoSpaceDE/>
        <w:autoSpaceDN/>
        <w:adjustRightInd/>
        <w:ind w:left="1276" w:hanging="709"/>
        <w:jc w:val="both"/>
        <w:textAlignment w:val="auto"/>
      </w:pPr>
      <w:r w:rsidRPr="00EA1892">
        <w:t>NOMNIEKS ir tiesīgs veikt telpu pārplānošanu, konstrukciju uzstādīšanu vai jebkādus citus ieguldījumus tikai ar IZNOMĀTĀJA rakstisku piekrišanu un saskaņā ar Latvijas Republikas spēkā esošajiem būvniecību regulējošajiem normatīvajiem aktiem;</w:t>
      </w:r>
    </w:p>
    <w:p w14:paraId="7020F300" w14:textId="7584A2CF" w:rsidR="004B5A74" w:rsidRPr="00EA1892" w:rsidRDefault="004B5A74" w:rsidP="004B5A74">
      <w:pPr>
        <w:numPr>
          <w:ilvl w:val="2"/>
          <w:numId w:val="36"/>
        </w:numPr>
        <w:overflowPunct/>
        <w:autoSpaceDE/>
        <w:adjustRightInd/>
        <w:ind w:left="1276" w:hanging="709"/>
        <w:jc w:val="both"/>
        <w:textAlignment w:val="auto"/>
      </w:pPr>
      <w:r w:rsidRPr="00EA1892">
        <w:t xml:space="preserve">NOMNIEKS nav tiesīgs nodot </w:t>
      </w:r>
      <w:r w:rsidR="002C69FF">
        <w:t>OBJEKTA</w:t>
      </w:r>
      <w:r w:rsidRPr="00EA1892">
        <w:t xml:space="preserve"> lietošanas tiesības trešajai personai.</w:t>
      </w:r>
    </w:p>
    <w:p w14:paraId="067B0E92" w14:textId="77777777" w:rsidR="004B5A74" w:rsidRPr="00CE1624" w:rsidRDefault="004B5A74" w:rsidP="004B5A74">
      <w:pPr>
        <w:numPr>
          <w:ilvl w:val="2"/>
          <w:numId w:val="36"/>
        </w:numPr>
        <w:overflowPunct/>
        <w:autoSpaceDE/>
        <w:autoSpaceDN/>
        <w:adjustRightInd/>
        <w:ind w:left="1276" w:hanging="709"/>
        <w:jc w:val="both"/>
        <w:textAlignment w:val="auto"/>
        <w:rPr>
          <w:color w:val="000000" w:themeColor="text1"/>
        </w:rPr>
      </w:pPr>
      <w:r w:rsidRPr="00CE1624">
        <w:t>NOMNIEKAM ir pienākums nodrošināt OBJEKTA lietošanu atbilstoši Līgumā noteiktajam mērķim un prasībām;</w:t>
      </w:r>
    </w:p>
    <w:p w14:paraId="39EAAC3D" w14:textId="77777777" w:rsidR="004B5A74" w:rsidRPr="00CE1624" w:rsidRDefault="004B5A74" w:rsidP="004B5A74">
      <w:pPr>
        <w:numPr>
          <w:ilvl w:val="2"/>
          <w:numId w:val="36"/>
        </w:numPr>
        <w:overflowPunct/>
        <w:autoSpaceDE/>
        <w:autoSpaceDN/>
        <w:adjustRightInd/>
        <w:ind w:left="1276" w:hanging="709"/>
        <w:jc w:val="both"/>
        <w:textAlignment w:val="auto"/>
      </w:pPr>
      <w:r w:rsidRPr="00CE1624">
        <w:t>NOMNIEKAM ir pienākums maksāt IZNOMĀTĀJAM nomas maksu un Latvijas Republikas normatīvajos aktos noteiktos nodokļu maksājumus;</w:t>
      </w:r>
    </w:p>
    <w:p w14:paraId="6C04CD52" w14:textId="6BD8A847" w:rsidR="00B14544" w:rsidRPr="00CE1624" w:rsidRDefault="00B14544" w:rsidP="0082524F">
      <w:pPr>
        <w:numPr>
          <w:ilvl w:val="2"/>
          <w:numId w:val="36"/>
        </w:numPr>
        <w:overflowPunct/>
        <w:autoSpaceDE/>
        <w:autoSpaceDN/>
        <w:adjustRightInd/>
        <w:ind w:left="1276" w:hanging="709"/>
        <w:jc w:val="both"/>
        <w:textAlignment w:val="auto"/>
      </w:pPr>
      <w:r w:rsidRPr="00CE1624">
        <w:t>NOMNIEKAM ir pienākums pēc Līguma noslēgšanas stāties visās nepieciešamajās līgumattiecībās par OBJEKTA apkopšanu, atkritumu izvešanu, elektroapgādi, u.c. pakalpojumiem;</w:t>
      </w:r>
    </w:p>
    <w:p w14:paraId="43C76600" w14:textId="3F744402" w:rsidR="004B5A74" w:rsidRDefault="004B5A74" w:rsidP="0082524F">
      <w:pPr>
        <w:numPr>
          <w:ilvl w:val="2"/>
          <w:numId w:val="36"/>
        </w:numPr>
        <w:overflowPunct/>
        <w:autoSpaceDE/>
        <w:autoSpaceDN/>
        <w:adjustRightInd/>
        <w:ind w:left="1276" w:hanging="709"/>
        <w:jc w:val="both"/>
        <w:textAlignment w:val="auto"/>
      </w:pPr>
      <w:r w:rsidRPr="00CE1624">
        <w:t>NOMNIEKAM ir pienākums ievērot OBJEKTA lietošanas tiesību aprobežojumus,</w:t>
      </w:r>
      <w:r w:rsidRPr="00EA1892">
        <w:t xml:space="preserve"> arī tos, kas nav nostiprināti zemesgrāmatā;</w:t>
      </w:r>
    </w:p>
    <w:p w14:paraId="6A61E50E" w14:textId="0086B1EF" w:rsidR="0082524F" w:rsidRDefault="0082524F" w:rsidP="0082524F">
      <w:pPr>
        <w:numPr>
          <w:ilvl w:val="2"/>
          <w:numId w:val="36"/>
        </w:numPr>
        <w:overflowPunct/>
        <w:autoSpaceDE/>
        <w:autoSpaceDN/>
        <w:adjustRightInd/>
        <w:ind w:left="1276" w:hanging="709"/>
        <w:jc w:val="both"/>
        <w:textAlignment w:val="auto"/>
      </w:pPr>
      <w:r>
        <w:t>NOMNIEKAM ir pienākums nodrošināt IZNOMĀTĀJA pārstāvja piekļūšanu Objektā esošajām inženierkomunikācijām;</w:t>
      </w:r>
    </w:p>
    <w:p w14:paraId="53A0E4D7" w14:textId="19F4DCE8" w:rsidR="004B5A74" w:rsidRPr="00EA1892" w:rsidRDefault="004B5A74" w:rsidP="00FC523E">
      <w:pPr>
        <w:numPr>
          <w:ilvl w:val="2"/>
          <w:numId w:val="36"/>
        </w:numPr>
        <w:overflowPunct/>
        <w:autoSpaceDE/>
        <w:autoSpaceDN/>
        <w:adjustRightInd/>
        <w:ind w:left="1276" w:hanging="709"/>
        <w:jc w:val="both"/>
        <w:textAlignment w:val="auto"/>
      </w:pPr>
      <w:r w:rsidRPr="00EA1892">
        <w:t>NOMNIEKAM ir pienākums nodrošināt sanitāri higiēnisko, ugunsdrošības, vides aizsardzības noteikumu un citu valsts un pašvaldības institūciju prasību ievērošanu;</w:t>
      </w:r>
    </w:p>
    <w:p w14:paraId="5E77F9F3" w14:textId="77777777" w:rsidR="004B5A74" w:rsidRPr="00EA1892" w:rsidRDefault="004B5A74" w:rsidP="004B5A74">
      <w:pPr>
        <w:numPr>
          <w:ilvl w:val="2"/>
          <w:numId w:val="36"/>
        </w:numPr>
        <w:overflowPunct/>
        <w:autoSpaceDE/>
        <w:autoSpaceDN/>
        <w:adjustRightInd/>
        <w:ind w:left="1276" w:hanging="709"/>
        <w:jc w:val="both"/>
        <w:textAlignment w:val="auto"/>
        <w:rPr>
          <w:color w:val="000000" w:themeColor="text1"/>
        </w:rPr>
      </w:pPr>
      <w:r w:rsidRPr="00EA1892">
        <w:t xml:space="preserve">NOMNIEKAM ir pienākums atbilstoši Līguma noteikumiem un Latvijas Republikā spēkā esošajiem normatīvajiem aktiem saglabāt un uzturēt labā stāvoklī OBJEKTU, pie tā piederošos daudzgadīgos </w:t>
      </w:r>
      <w:r w:rsidRPr="00EA1892">
        <w:rPr>
          <w:color w:val="000000" w:themeColor="text1"/>
        </w:rPr>
        <w:t>stādījumus, ceļus un tajā esošās iekārtas, inženiertīklus un komunikācijas;</w:t>
      </w:r>
    </w:p>
    <w:p w14:paraId="3BBCC40E" w14:textId="77777777" w:rsidR="004B5A74" w:rsidRPr="00EA1892" w:rsidRDefault="004B5A74" w:rsidP="004B5A74">
      <w:pPr>
        <w:numPr>
          <w:ilvl w:val="2"/>
          <w:numId w:val="36"/>
        </w:numPr>
        <w:overflowPunct/>
        <w:autoSpaceDE/>
        <w:autoSpaceDN/>
        <w:adjustRightInd/>
        <w:ind w:left="1276" w:hanging="709"/>
        <w:jc w:val="both"/>
        <w:textAlignment w:val="auto"/>
        <w:rPr>
          <w:color w:val="000000" w:themeColor="text1"/>
        </w:rPr>
      </w:pPr>
      <w:r w:rsidRPr="00EA1892">
        <w:t>NOMNIEKAM ir pienākums Līguma darbības laikā veikt OBJEKTA telpu kārtējo remontu par saviem līdzekļiem;</w:t>
      </w:r>
    </w:p>
    <w:p w14:paraId="53BA32B0" w14:textId="77777777" w:rsidR="004B5A74" w:rsidRPr="00EA1892" w:rsidRDefault="004B5A74" w:rsidP="004B5A74">
      <w:pPr>
        <w:numPr>
          <w:ilvl w:val="2"/>
          <w:numId w:val="36"/>
        </w:numPr>
        <w:overflowPunct/>
        <w:autoSpaceDE/>
        <w:autoSpaceDN/>
        <w:adjustRightInd/>
        <w:ind w:left="1276" w:hanging="709"/>
        <w:jc w:val="both"/>
        <w:textAlignment w:val="auto"/>
        <w:rPr>
          <w:color w:val="000000" w:themeColor="text1"/>
        </w:rPr>
      </w:pPr>
      <w:r w:rsidRPr="00EA1892">
        <w:rPr>
          <w:color w:val="000000" w:themeColor="text1"/>
        </w:rPr>
        <w:t>NOMNIEKAM ir pienākums ievērot aizsardzībā esošo objektu aizsargjoslu un aizsargzonu izmantošanas režīmu;</w:t>
      </w:r>
    </w:p>
    <w:p w14:paraId="29376F78" w14:textId="77777777" w:rsidR="004B5A74" w:rsidRPr="00D218CE" w:rsidRDefault="004B5A74" w:rsidP="004B5A74">
      <w:pPr>
        <w:numPr>
          <w:ilvl w:val="2"/>
          <w:numId w:val="36"/>
        </w:numPr>
        <w:overflowPunct/>
        <w:autoSpaceDE/>
        <w:autoSpaceDN/>
        <w:adjustRightInd/>
        <w:ind w:left="1276" w:hanging="709"/>
        <w:jc w:val="both"/>
        <w:textAlignment w:val="auto"/>
        <w:rPr>
          <w:color w:val="000000" w:themeColor="text1"/>
          <w:szCs w:val="24"/>
        </w:rPr>
      </w:pPr>
      <w:r w:rsidRPr="00EA1892">
        <w:rPr>
          <w:color w:val="000000" w:themeColor="text1"/>
        </w:rPr>
        <w:t xml:space="preserve">NOMNIEKAM ir pienākums avārijas situāciju gadījumā veikt visus nepieciešamos pasākumus tās novēršanai un bez kavēšanās paziņot IZNOMĀTĀJAM un </w:t>
      </w:r>
      <w:r w:rsidRPr="00D218CE">
        <w:rPr>
          <w:color w:val="000000" w:themeColor="text1"/>
          <w:szCs w:val="24"/>
        </w:rPr>
        <w:t>institūcijai, kas nodrošina attiecīgo komunikāciju apkalpi vai avāriju novēršanu;</w:t>
      </w:r>
    </w:p>
    <w:p w14:paraId="4EBC06CA" w14:textId="77777777" w:rsidR="004B5A74" w:rsidRPr="00D218CE" w:rsidRDefault="004B5A74" w:rsidP="004B5A74">
      <w:pPr>
        <w:numPr>
          <w:ilvl w:val="2"/>
          <w:numId w:val="36"/>
        </w:numPr>
        <w:overflowPunct/>
        <w:autoSpaceDE/>
        <w:autoSpaceDN/>
        <w:adjustRightInd/>
        <w:ind w:left="1276" w:hanging="709"/>
        <w:jc w:val="both"/>
        <w:textAlignment w:val="auto"/>
        <w:rPr>
          <w:color w:val="000000" w:themeColor="text1"/>
          <w:szCs w:val="24"/>
        </w:rPr>
      </w:pPr>
      <w:r w:rsidRPr="00D218CE">
        <w:rPr>
          <w:color w:val="000000" w:themeColor="text1"/>
          <w:szCs w:val="24"/>
        </w:rPr>
        <w:t>NOMNIEKS atlīdzina IZNOMĀTĀJAM vai trešajām personām zaudējumus, kas tiem radušies NOMNIEKA vainas dēļ;</w:t>
      </w:r>
    </w:p>
    <w:p w14:paraId="1E5D5611" w14:textId="77777777" w:rsidR="004B5A74" w:rsidRPr="00D218CE" w:rsidRDefault="004B5A74" w:rsidP="004B5A74">
      <w:pPr>
        <w:pStyle w:val="ListParagraph"/>
        <w:numPr>
          <w:ilvl w:val="2"/>
          <w:numId w:val="36"/>
        </w:numPr>
        <w:spacing w:after="0" w:line="240" w:lineRule="auto"/>
        <w:ind w:left="1276" w:hanging="709"/>
        <w:jc w:val="both"/>
        <w:rPr>
          <w:rFonts w:ascii="Times New Roman" w:eastAsia="Times New Roman" w:hAnsi="Times New Roman"/>
          <w:color w:val="000000" w:themeColor="text1"/>
          <w:sz w:val="24"/>
          <w:szCs w:val="24"/>
          <w:lang w:val="lv-LV" w:eastAsia="lv-LV"/>
        </w:rPr>
      </w:pPr>
      <w:r w:rsidRPr="00D218CE">
        <w:rPr>
          <w:rFonts w:ascii="Times New Roman" w:eastAsia="Times New Roman" w:hAnsi="Times New Roman"/>
          <w:color w:val="000000" w:themeColor="text1"/>
          <w:sz w:val="24"/>
          <w:szCs w:val="24"/>
          <w:lang w:val="lv-LV" w:eastAsia="lv-LV"/>
        </w:rPr>
        <w:t xml:space="preserve">Līguma ietvaros saņemtos fizisko personu datus NOMNIEKS izmanto un uzglabā tikai saskaņā ar fizisko personu datu aizsardzību regulējošo normatīvo aktu prasībām </w:t>
      </w:r>
      <w:r w:rsidRPr="00D218CE">
        <w:rPr>
          <w:rFonts w:ascii="Times New Roman" w:eastAsia="Times New Roman" w:hAnsi="Times New Roman"/>
          <w:color w:val="000000" w:themeColor="text1"/>
          <w:sz w:val="24"/>
          <w:szCs w:val="24"/>
          <w:lang w:val="lv-LV" w:eastAsia="lv-LV"/>
        </w:rPr>
        <w:lastRenderedPageBreak/>
        <w:t>un no Līguma izrietošo saistību pienācīgai izpildei. NOMNIEKS apņemas informēt IZNOMĀTĀJU par jebkuru trešo personu pieprasījumu izsniegt personas datus, kā arī neizsniegt tos bez IZNOMĀTĀJA informēšanas, un pēc Līguma saistību izpildes iznīcināt dokumentus, kas satur personas datus, atbilstoši normatīvo aktu prasībām.</w:t>
      </w:r>
    </w:p>
    <w:p w14:paraId="7DBB861D" w14:textId="77777777" w:rsidR="004B5A74" w:rsidRPr="00EA1892" w:rsidRDefault="004B5A74" w:rsidP="004B5A74">
      <w:pPr>
        <w:ind w:left="1134" w:hanging="708"/>
        <w:jc w:val="both"/>
        <w:rPr>
          <w:color w:val="000000" w:themeColor="text1"/>
        </w:rPr>
      </w:pPr>
    </w:p>
    <w:p w14:paraId="1E1512BA" w14:textId="77777777" w:rsidR="004B5A74" w:rsidRPr="008A0452" w:rsidRDefault="004B5A74" w:rsidP="004B5A74">
      <w:pPr>
        <w:numPr>
          <w:ilvl w:val="0"/>
          <w:numId w:val="36"/>
        </w:numPr>
        <w:overflowPunct/>
        <w:autoSpaceDE/>
        <w:autoSpaceDN/>
        <w:adjustRightInd/>
        <w:ind w:left="357" w:hanging="357"/>
        <w:jc w:val="center"/>
        <w:textAlignment w:val="auto"/>
        <w:rPr>
          <w:b/>
          <w:bCs/>
          <w:color w:val="000000" w:themeColor="text1"/>
        </w:rPr>
      </w:pPr>
      <w:r w:rsidRPr="008A0452">
        <w:rPr>
          <w:b/>
          <w:bCs/>
          <w:color w:val="000000" w:themeColor="text1"/>
        </w:rPr>
        <w:t>MAKSĀJUMI UN NORĒĶINU KĀRTĪBA</w:t>
      </w:r>
    </w:p>
    <w:p w14:paraId="297C3DB7" w14:textId="070595A8"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A1892">
        <w:t xml:space="preserve">PUSES vienojas par OBJEKTA ikmēneša nomas maksu atbilstoši nosolītajai nomas maksai </w:t>
      </w:r>
      <w:r w:rsidRPr="008C6497">
        <w:t>– ________ </w:t>
      </w:r>
      <w:proofErr w:type="spellStart"/>
      <w:r w:rsidRPr="008C6497">
        <w:rPr>
          <w:i/>
        </w:rPr>
        <w:t>euro</w:t>
      </w:r>
      <w:proofErr w:type="spellEnd"/>
      <w:r w:rsidRPr="008C6497">
        <w:rPr>
          <w:i/>
        </w:rPr>
        <w:t xml:space="preserve"> </w:t>
      </w:r>
      <w:r w:rsidRPr="008C6497">
        <w:t>(_____________ </w:t>
      </w:r>
      <w:proofErr w:type="spellStart"/>
      <w:r w:rsidRPr="008C6497">
        <w:rPr>
          <w:i/>
        </w:rPr>
        <w:t>euro</w:t>
      </w:r>
      <w:proofErr w:type="spellEnd"/>
      <w:r w:rsidRPr="008C6497">
        <w:t xml:space="preserve"> un __ centi) (ko veido </w:t>
      </w:r>
      <w:r w:rsidR="001E0D10">
        <w:t>20,</w:t>
      </w:r>
      <w:r w:rsidR="000F08C0">
        <w:t>00</w:t>
      </w:r>
      <w:r w:rsidR="000F08C0" w:rsidRPr="008C6497">
        <w:t> </w:t>
      </w:r>
      <w:r w:rsidRPr="008C6497">
        <w:t>% no zemesgabala nomas</w:t>
      </w:r>
      <w:r w:rsidRPr="00EA1892">
        <w:t xml:space="preserve"> maksas un </w:t>
      </w:r>
      <w:r w:rsidR="001E0D10">
        <w:t>80,</w:t>
      </w:r>
      <w:r w:rsidR="000F08C0">
        <w:t>00 </w:t>
      </w:r>
      <w:r w:rsidRPr="00EA1892">
        <w:t>% no telpu nomas maksas), neieskaitot pievienotās vērtības nodokli.</w:t>
      </w:r>
    </w:p>
    <w:p w14:paraId="1E586EA6" w14:textId="77777777" w:rsidR="004B5A74" w:rsidRPr="00350301" w:rsidRDefault="004B5A74" w:rsidP="004B5A74">
      <w:pPr>
        <w:pStyle w:val="ListParagraph"/>
        <w:numPr>
          <w:ilvl w:val="1"/>
          <w:numId w:val="36"/>
        </w:numPr>
        <w:spacing w:after="0" w:line="240" w:lineRule="auto"/>
        <w:ind w:left="567" w:hanging="567"/>
        <w:jc w:val="both"/>
        <w:rPr>
          <w:rFonts w:ascii="Times New Roman" w:eastAsia="Times New Roman" w:hAnsi="Times New Roman"/>
          <w:sz w:val="24"/>
          <w:szCs w:val="24"/>
          <w:lang w:val="lv-LV" w:eastAsia="lv-LV"/>
        </w:rPr>
      </w:pPr>
      <w:r w:rsidRPr="00350301">
        <w:rPr>
          <w:rFonts w:ascii="Times New Roman" w:eastAsia="Times New Roman" w:hAnsi="Times New Roman"/>
          <w:sz w:val="24"/>
          <w:szCs w:val="24"/>
          <w:lang w:val="lv-LV" w:eastAsia="lv-LV"/>
        </w:rPr>
        <w:t>NOMNIEKS papildus OBJEKTA nomas maksai maksā pievienotās vērtības nodokli un nekustamā īpašuma nodokli atbilstoši Latvijas Republikā spēkā esošajiem normatīvajiem aktiem.</w:t>
      </w:r>
    </w:p>
    <w:p w14:paraId="41998FA0" w14:textId="77777777" w:rsidR="004B5A74" w:rsidRPr="00350301" w:rsidRDefault="004B5A74" w:rsidP="004B5A74">
      <w:pPr>
        <w:numPr>
          <w:ilvl w:val="1"/>
          <w:numId w:val="36"/>
        </w:numPr>
        <w:overflowPunct/>
        <w:autoSpaceDE/>
        <w:autoSpaceDN/>
        <w:adjustRightInd/>
        <w:ind w:left="567" w:hanging="567"/>
        <w:jc w:val="both"/>
        <w:textAlignment w:val="auto"/>
        <w:rPr>
          <w:szCs w:val="24"/>
        </w:rPr>
      </w:pPr>
      <w:r w:rsidRPr="00350301">
        <w:rPr>
          <w:szCs w:val="24"/>
        </w:rPr>
        <w:t xml:space="preserve">NOMNIEKS veic maksājumus šādā kārtībā: </w:t>
      </w:r>
    </w:p>
    <w:p w14:paraId="3B27C53E" w14:textId="02358680" w:rsidR="004B5A74" w:rsidRPr="00350301" w:rsidRDefault="004B5A74" w:rsidP="004B5A74">
      <w:pPr>
        <w:pStyle w:val="ListParagraph"/>
        <w:numPr>
          <w:ilvl w:val="2"/>
          <w:numId w:val="36"/>
        </w:numPr>
        <w:spacing w:after="0" w:line="240" w:lineRule="auto"/>
        <w:ind w:left="1276" w:hanging="708"/>
        <w:jc w:val="both"/>
        <w:rPr>
          <w:rFonts w:ascii="Times New Roman" w:eastAsia="Times New Roman" w:hAnsi="Times New Roman"/>
          <w:sz w:val="24"/>
          <w:szCs w:val="24"/>
          <w:lang w:val="lv-LV" w:eastAsia="lv-LV"/>
        </w:rPr>
      </w:pPr>
      <w:r w:rsidRPr="00350301">
        <w:rPr>
          <w:rFonts w:ascii="Times New Roman" w:eastAsia="Times New Roman" w:hAnsi="Times New Roman"/>
          <w:sz w:val="24"/>
          <w:szCs w:val="24"/>
          <w:lang w:val="lv-LV"/>
        </w:rPr>
        <w:t xml:space="preserve">Līgumā noteikto OBJEKTA </w:t>
      </w:r>
      <w:r w:rsidRPr="00350301">
        <w:rPr>
          <w:rFonts w:ascii="Times New Roman" w:hAnsi="Times New Roman"/>
          <w:sz w:val="24"/>
          <w:szCs w:val="24"/>
          <w:lang w:val="lv-LV"/>
        </w:rPr>
        <w:t xml:space="preserve">telpu nomas maksu, pievienotās vērtības nodokli un nekustamā īpašuma nodokli, pamatojoties uz IZNOMĀTĀJA izrakstīto rēķinu, ar pārskaitījumu: </w:t>
      </w:r>
      <w:r w:rsidR="008B079A" w:rsidRPr="00350301">
        <w:rPr>
          <w:rFonts w:ascii="Times New Roman" w:hAnsi="Times New Roman"/>
          <w:sz w:val="24"/>
          <w:szCs w:val="24"/>
          <w:lang w:val="lv-LV"/>
        </w:rPr>
        <w:t xml:space="preserve">Jūrmalas </w:t>
      </w:r>
      <w:r w:rsidR="008B079A">
        <w:rPr>
          <w:rFonts w:ascii="Times New Roman" w:hAnsi="Times New Roman"/>
          <w:sz w:val="24"/>
          <w:szCs w:val="24"/>
          <w:lang w:val="lv-LV"/>
        </w:rPr>
        <w:t>valsts</w:t>
      </w:r>
      <w:r w:rsidR="008B079A" w:rsidRPr="00350301">
        <w:rPr>
          <w:rFonts w:ascii="Times New Roman" w:hAnsi="Times New Roman"/>
          <w:sz w:val="24"/>
          <w:szCs w:val="24"/>
          <w:lang w:val="lv-LV"/>
        </w:rPr>
        <w:t xml:space="preserve">pilsētas </w:t>
      </w:r>
      <w:r w:rsidR="008B079A">
        <w:rPr>
          <w:rFonts w:ascii="Times New Roman" w:hAnsi="Times New Roman"/>
          <w:sz w:val="24"/>
          <w:szCs w:val="24"/>
          <w:lang w:val="lv-LV"/>
        </w:rPr>
        <w:t>administrācija</w:t>
      </w:r>
      <w:r w:rsidRPr="00350301">
        <w:rPr>
          <w:rFonts w:ascii="Times New Roman" w:hAnsi="Times New Roman"/>
          <w:sz w:val="24"/>
          <w:szCs w:val="24"/>
          <w:lang w:val="lv-LV"/>
        </w:rPr>
        <w:t>, reģistrācijas Nr. 90000056357, AS “Citadele banka”, kods PARXLV22: kontā LV37PARX0002484571004 (nekustamā īpašuma nodoklis par ēkām un būvēm) un kontā LV31PARX0002484571015 (telpu nomas maksa). Telpu nomas maksas maksājumi veicami reizi ceturksnī par kārtējo ceturksni maksājumus veicot līdz iepriekšējā mēneša 15. datumam.</w:t>
      </w:r>
    </w:p>
    <w:p w14:paraId="7FC6A660" w14:textId="5A757F44" w:rsidR="004B5A74" w:rsidRPr="00350301" w:rsidRDefault="004B5A74" w:rsidP="004B5A74">
      <w:pPr>
        <w:pStyle w:val="ListParagraph"/>
        <w:numPr>
          <w:ilvl w:val="2"/>
          <w:numId w:val="36"/>
        </w:numPr>
        <w:spacing w:after="0" w:line="240" w:lineRule="auto"/>
        <w:ind w:left="1276" w:hanging="708"/>
        <w:jc w:val="both"/>
        <w:rPr>
          <w:rFonts w:ascii="Times New Roman" w:eastAsia="Times New Roman" w:hAnsi="Times New Roman"/>
          <w:sz w:val="24"/>
          <w:szCs w:val="24"/>
          <w:lang w:val="lv-LV" w:eastAsia="lv-LV"/>
        </w:rPr>
      </w:pPr>
      <w:r w:rsidRPr="00350301">
        <w:rPr>
          <w:rFonts w:ascii="Times New Roman" w:hAnsi="Times New Roman"/>
          <w:sz w:val="24"/>
          <w:szCs w:val="24"/>
          <w:lang w:val="lv-LV"/>
        </w:rPr>
        <w:t xml:space="preserve">Līgumā noteikto OBJEKTA zemesgabala nomas maksu, pievienotās vērtības nodokli un nekustamā īpašuma nodokli, pamatojoties uz IZNOMĀTĀJA izrakstīto rēķinu, ar pārskaitījumu: </w:t>
      </w:r>
      <w:r w:rsidR="008B079A" w:rsidRPr="00350301">
        <w:rPr>
          <w:rFonts w:ascii="Times New Roman" w:hAnsi="Times New Roman"/>
          <w:sz w:val="24"/>
          <w:szCs w:val="24"/>
          <w:lang w:val="lv-LV"/>
        </w:rPr>
        <w:t xml:space="preserve">Jūrmalas </w:t>
      </w:r>
      <w:r w:rsidR="008B079A">
        <w:rPr>
          <w:rFonts w:ascii="Times New Roman" w:hAnsi="Times New Roman"/>
          <w:sz w:val="24"/>
          <w:szCs w:val="24"/>
          <w:lang w:val="lv-LV"/>
        </w:rPr>
        <w:t>valsts</w:t>
      </w:r>
      <w:r w:rsidR="008B079A" w:rsidRPr="00350301">
        <w:rPr>
          <w:rFonts w:ascii="Times New Roman" w:hAnsi="Times New Roman"/>
          <w:sz w:val="24"/>
          <w:szCs w:val="24"/>
          <w:lang w:val="lv-LV"/>
        </w:rPr>
        <w:t xml:space="preserve">pilsētas </w:t>
      </w:r>
      <w:r w:rsidR="008B079A">
        <w:rPr>
          <w:rFonts w:ascii="Times New Roman" w:hAnsi="Times New Roman"/>
          <w:sz w:val="24"/>
          <w:szCs w:val="24"/>
          <w:lang w:val="lv-LV"/>
        </w:rPr>
        <w:t>administrācija</w:t>
      </w:r>
      <w:r w:rsidRPr="00350301">
        <w:rPr>
          <w:rFonts w:ascii="Times New Roman" w:hAnsi="Times New Roman"/>
          <w:sz w:val="24"/>
          <w:szCs w:val="24"/>
          <w:lang w:val="lv-LV"/>
        </w:rPr>
        <w:t xml:space="preserve">, reģistrācijas Nr. 90000056357, AS “Citadele banka”, kods PARXLV22: kontā LV64PARX0002484571003 (nekustamā īpašuma nodoklis par zemi) un kontā LV58PARX0002484571014 (zemesgabala nomas maksa). </w:t>
      </w:r>
      <w:r w:rsidRPr="00350301">
        <w:rPr>
          <w:rFonts w:ascii="Times New Roman" w:eastAsia="Times New Roman" w:hAnsi="Times New Roman"/>
          <w:sz w:val="24"/>
          <w:szCs w:val="24"/>
          <w:lang w:val="lv-LV"/>
        </w:rPr>
        <w:t xml:space="preserve">Zemesgabala nomas maksas maksājumi veicami reizi ceturksnī </w:t>
      </w:r>
      <w:r w:rsidRPr="00350301">
        <w:rPr>
          <w:rFonts w:ascii="Times New Roman" w:hAnsi="Times New Roman"/>
          <w:sz w:val="24"/>
          <w:szCs w:val="24"/>
          <w:lang w:val="lv-LV"/>
        </w:rPr>
        <w:t>par kārtējo ceturksni maksājumus veicot līdz iepriekšējā mēneša 15. datumam</w:t>
      </w:r>
      <w:r w:rsidRPr="00350301">
        <w:rPr>
          <w:rFonts w:ascii="Times New Roman" w:eastAsia="Times New Roman" w:hAnsi="Times New Roman"/>
          <w:sz w:val="24"/>
          <w:szCs w:val="24"/>
          <w:lang w:val="lv-LV"/>
        </w:rPr>
        <w:t>.</w:t>
      </w:r>
    </w:p>
    <w:p w14:paraId="02E99C54" w14:textId="77777777" w:rsidR="004B5A74" w:rsidRPr="00350301" w:rsidRDefault="004B5A74" w:rsidP="004B5A74">
      <w:pPr>
        <w:ind w:left="1276"/>
        <w:jc w:val="both"/>
        <w:rPr>
          <w:szCs w:val="24"/>
        </w:rPr>
      </w:pPr>
      <w:r w:rsidRPr="00350301">
        <w:rPr>
          <w:szCs w:val="24"/>
        </w:rPr>
        <w:t>Pirmais maksājums tiek veikts divu nedēļu laikā no Līguma noslēgšanas brīža.</w:t>
      </w:r>
    </w:p>
    <w:p w14:paraId="571EE1E9" w14:textId="30024445" w:rsidR="004B5A74" w:rsidRPr="00350301" w:rsidRDefault="000F08C0" w:rsidP="004B5A74">
      <w:pPr>
        <w:ind w:left="1276"/>
        <w:jc w:val="both"/>
        <w:rPr>
          <w:szCs w:val="24"/>
        </w:rPr>
      </w:pPr>
      <w:r w:rsidRPr="00350301">
        <w:rPr>
          <w:szCs w:val="24"/>
        </w:rPr>
        <w:t>Samaksāt</w:t>
      </w:r>
      <w:r>
        <w:rPr>
          <w:szCs w:val="24"/>
        </w:rPr>
        <w:t>ais</w:t>
      </w:r>
      <w:r w:rsidRPr="00350301">
        <w:rPr>
          <w:szCs w:val="24"/>
        </w:rPr>
        <w:t xml:space="preserve"> </w:t>
      </w:r>
      <w:r>
        <w:rPr>
          <w:szCs w:val="24"/>
        </w:rPr>
        <w:t>nodrošinājums</w:t>
      </w:r>
      <w:r w:rsidR="004B5A74" w:rsidRPr="00350301">
        <w:rPr>
          <w:szCs w:val="24"/>
        </w:rPr>
        <w:t xml:space="preserve"> tiek </w:t>
      </w:r>
      <w:r w:rsidR="00A11AB1" w:rsidRPr="00350301">
        <w:rPr>
          <w:szCs w:val="24"/>
        </w:rPr>
        <w:t>atskaitīt</w:t>
      </w:r>
      <w:r w:rsidR="00A11AB1">
        <w:rPr>
          <w:szCs w:val="24"/>
        </w:rPr>
        <w:t>s</w:t>
      </w:r>
      <w:r w:rsidR="00A11AB1" w:rsidRPr="00350301">
        <w:rPr>
          <w:szCs w:val="24"/>
        </w:rPr>
        <w:t xml:space="preserve"> </w:t>
      </w:r>
      <w:r w:rsidR="004B5A74" w:rsidRPr="00350301">
        <w:rPr>
          <w:szCs w:val="24"/>
        </w:rPr>
        <w:t>no pirmā izrakstītā nomas maksas un pievienotās vērtības nodokļa rēķina.</w:t>
      </w:r>
    </w:p>
    <w:p w14:paraId="46FCFB5E" w14:textId="384579AC" w:rsidR="008B079A" w:rsidRPr="008B079A" w:rsidRDefault="008B079A" w:rsidP="004B5A74">
      <w:pPr>
        <w:numPr>
          <w:ilvl w:val="1"/>
          <w:numId w:val="36"/>
        </w:numPr>
        <w:overflowPunct/>
        <w:autoSpaceDE/>
        <w:autoSpaceDN/>
        <w:adjustRightInd/>
        <w:ind w:left="567" w:hanging="567"/>
        <w:jc w:val="both"/>
        <w:textAlignment w:val="auto"/>
        <w:rPr>
          <w:color w:val="000000" w:themeColor="text1"/>
          <w:szCs w:val="24"/>
        </w:rPr>
      </w:pPr>
      <w:r w:rsidRPr="00120AC0">
        <w:rPr>
          <w:color w:val="000000" w:themeColor="text1"/>
          <w:szCs w:val="24"/>
        </w:rPr>
        <w:t xml:space="preserve">NOMNIEKS </w:t>
      </w:r>
      <w:r w:rsidRPr="00120AC0">
        <w:rPr>
          <w:szCs w:val="24"/>
        </w:rPr>
        <w:t>kompensē</w:t>
      </w:r>
      <w:r w:rsidRPr="00120AC0" w:rsidDel="006D57D3">
        <w:rPr>
          <w:szCs w:val="24"/>
        </w:rPr>
        <w:t xml:space="preserve"> </w:t>
      </w:r>
      <w:r w:rsidRPr="00120AC0">
        <w:rPr>
          <w:szCs w:val="24"/>
        </w:rPr>
        <w:t>IZNOMĀTĀJAM</w:t>
      </w:r>
      <w:r w:rsidRPr="00120AC0" w:rsidDel="006D57D3">
        <w:rPr>
          <w:szCs w:val="24"/>
        </w:rPr>
        <w:t xml:space="preserve"> </w:t>
      </w:r>
      <w:r w:rsidRPr="00120AC0">
        <w:rPr>
          <w:szCs w:val="24"/>
        </w:rPr>
        <w:t>pieaicinātā neatkarīgā vērtētāja atlīdzības summu 271,04 </w:t>
      </w:r>
      <w:proofErr w:type="spellStart"/>
      <w:r w:rsidRPr="00120AC0">
        <w:rPr>
          <w:i/>
          <w:iCs/>
          <w:szCs w:val="24"/>
        </w:rPr>
        <w:t>euro</w:t>
      </w:r>
      <w:proofErr w:type="spellEnd"/>
      <w:r w:rsidRPr="00120AC0">
        <w:rPr>
          <w:szCs w:val="24"/>
        </w:rPr>
        <w:t xml:space="preserve"> (divi simti septiņdesmit viens </w:t>
      </w:r>
      <w:proofErr w:type="spellStart"/>
      <w:r w:rsidRPr="00120AC0">
        <w:rPr>
          <w:i/>
          <w:szCs w:val="24"/>
        </w:rPr>
        <w:t>euro</w:t>
      </w:r>
      <w:proofErr w:type="spellEnd"/>
      <w:r w:rsidRPr="00120AC0">
        <w:rPr>
          <w:szCs w:val="24"/>
        </w:rPr>
        <w:t xml:space="preserve"> un 04 centi) apmērā par OBJEKTA tirgus nomas maksas novērtēšanu. Maksājums tiek veikts divu nedēļu laikā no LĪGUMA noslēgšanas brīža, pamatojoties uz IZNOMĀTĀJA izrakstīto rēķinu ar pārskaitījumu: Jūrmalas valstspilsētas administrācija, reģistrācijas Nr. 90000056357, AS “Citadele banka”, kods PARXLV22, kontā LV20PARX0002484571019</w:t>
      </w:r>
      <w:r>
        <w:rPr>
          <w:szCs w:val="24"/>
        </w:rPr>
        <w:t>.</w:t>
      </w:r>
    </w:p>
    <w:p w14:paraId="56CD859B" w14:textId="2B49BDA4" w:rsidR="004B5A74" w:rsidRPr="00E059EE" w:rsidRDefault="004B5A74" w:rsidP="004B5A74">
      <w:pPr>
        <w:numPr>
          <w:ilvl w:val="1"/>
          <w:numId w:val="36"/>
        </w:numPr>
        <w:overflowPunct/>
        <w:autoSpaceDE/>
        <w:autoSpaceDN/>
        <w:adjustRightInd/>
        <w:ind w:left="567" w:hanging="567"/>
        <w:jc w:val="both"/>
        <w:textAlignment w:val="auto"/>
        <w:rPr>
          <w:color w:val="000000" w:themeColor="text1"/>
          <w:szCs w:val="24"/>
        </w:rPr>
      </w:pPr>
      <w:r w:rsidRPr="00E059EE">
        <w:rPr>
          <w:iCs/>
          <w:szCs w:val="24"/>
        </w:rPr>
        <w:t>IZNOMĀTĀJS rēķinu sagatavo elektroniski, ievērojot normatīvajos aktos noteiktās prasības. IZNOMĀTĀJA</w:t>
      </w:r>
      <w:r w:rsidRPr="00E059EE">
        <w:rPr>
          <w:iCs/>
          <w:color w:val="FF0000"/>
          <w:szCs w:val="24"/>
        </w:rPr>
        <w:t xml:space="preserve"> </w:t>
      </w:r>
      <w:r w:rsidRPr="00E059EE">
        <w:rPr>
          <w:iCs/>
          <w:szCs w:val="24"/>
        </w:rPr>
        <w:t>sagatavotais rēķins uzskatāms par saistošu NOMNIEKAM, ja tas satur atsauci uz Līgumu un to, ka tas sagatavots elektroniski un ir derīgs bez paraksta.</w:t>
      </w:r>
      <w:r w:rsidR="00E059EE" w:rsidRPr="00E059EE">
        <w:rPr>
          <w:szCs w:val="24"/>
        </w:rPr>
        <w:t xml:space="preserve"> </w:t>
      </w:r>
      <w:r w:rsidR="00E059EE" w:rsidRPr="00E059EE">
        <w:rPr>
          <w:rStyle w:val="cf01"/>
          <w:rFonts w:ascii="Times New Roman" w:hAnsi="Times New Roman" w:cs="Times New Roman"/>
          <w:sz w:val="24"/>
          <w:szCs w:val="24"/>
        </w:rPr>
        <w:t>IZNOMĀTĀJS</w:t>
      </w:r>
      <w:r w:rsidR="00E059EE" w:rsidRPr="00E059EE">
        <w:rPr>
          <w:rStyle w:val="cf11"/>
          <w:rFonts w:ascii="Times New Roman" w:hAnsi="Times New Roman" w:cs="Times New Roman"/>
          <w:sz w:val="24"/>
          <w:szCs w:val="24"/>
        </w:rPr>
        <w:t xml:space="preserve"> </w:t>
      </w:r>
      <w:r w:rsidR="00E059EE" w:rsidRPr="00E059EE">
        <w:rPr>
          <w:rStyle w:val="cf01"/>
          <w:rFonts w:ascii="Times New Roman" w:hAnsi="Times New Roman" w:cs="Times New Roman"/>
          <w:sz w:val="24"/>
          <w:szCs w:val="24"/>
        </w:rPr>
        <w:t xml:space="preserve">rēķinu elektroniski </w:t>
      </w:r>
      <w:proofErr w:type="spellStart"/>
      <w:r w:rsidR="00E059EE" w:rsidRPr="00E059EE">
        <w:rPr>
          <w:rStyle w:val="cf01"/>
          <w:rFonts w:ascii="Times New Roman" w:hAnsi="Times New Roman" w:cs="Times New Roman"/>
          <w:sz w:val="24"/>
          <w:szCs w:val="24"/>
        </w:rPr>
        <w:t>nosūta</w:t>
      </w:r>
      <w:proofErr w:type="spellEnd"/>
      <w:r w:rsidR="00E059EE" w:rsidRPr="00E059EE">
        <w:rPr>
          <w:rStyle w:val="cf01"/>
          <w:rFonts w:ascii="Times New Roman" w:hAnsi="Times New Roman" w:cs="Times New Roman"/>
          <w:sz w:val="24"/>
          <w:szCs w:val="24"/>
        </w:rPr>
        <w:t xml:space="preserve"> NOMNIEKAM uz e-pasta adresi ________________</w:t>
      </w:r>
    </w:p>
    <w:p w14:paraId="258B739C" w14:textId="77777777"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059EE">
        <w:rPr>
          <w:color w:val="000000" w:themeColor="text1"/>
          <w:szCs w:val="24"/>
        </w:rPr>
        <w:t>Maksājuma dokumentos NOMNIEKAM jāuzrāda maksājuma mērķis, rēķina numurs,</w:t>
      </w:r>
      <w:r w:rsidRPr="00EA1892">
        <w:rPr>
          <w:color w:val="000000" w:themeColor="text1"/>
        </w:rPr>
        <w:t xml:space="preserve"> datums un cita nepieciešamā informācija.</w:t>
      </w:r>
    </w:p>
    <w:p w14:paraId="1263DA9C" w14:textId="77777777"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A1892">
        <w:rPr>
          <w:color w:val="000000" w:themeColor="text1"/>
        </w:rPr>
        <w:t>NOMNIEKAM ir pienākums savlaicīgi veikt maksājumus par OBJEKTA nomu. Ja NOMNIEKS nav saņēmis IZNOMĀTĀJA izrakstīto rēķinu, tas nevar būt par pamatu nomas maksas nemaksāšanai vai maksājumu kavēšanai. Par samaksas dienu tiek uzskatīts datums, kad IZNOMĀTĀJS ir saņēmis maksājumu norādītajā norēķinu kontā kredītiestādē.</w:t>
      </w:r>
    </w:p>
    <w:p w14:paraId="1BC65CA1" w14:textId="77777777" w:rsidR="004B5A74" w:rsidRPr="00E059EE" w:rsidRDefault="004B5A74" w:rsidP="004B5A74">
      <w:pPr>
        <w:numPr>
          <w:ilvl w:val="1"/>
          <w:numId w:val="36"/>
        </w:numPr>
        <w:overflowPunct/>
        <w:autoSpaceDE/>
        <w:autoSpaceDN/>
        <w:adjustRightInd/>
        <w:ind w:left="567" w:hanging="567"/>
        <w:jc w:val="both"/>
        <w:textAlignment w:val="auto"/>
        <w:rPr>
          <w:color w:val="000000" w:themeColor="text1"/>
          <w:szCs w:val="24"/>
        </w:rPr>
      </w:pPr>
      <w:r w:rsidRPr="00E059EE">
        <w:rPr>
          <w:color w:val="000000" w:themeColor="text1"/>
          <w:szCs w:val="24"/>
        </w:rPr>
        <w:t xml:space="preserve">Ja Līgumā noteiktie maksājumi tiek kavēti, </w:t>
      </w:r>
      <w:r w:rsidRPr="00E059EE">
        <w:rPr>
          <w:szCs w:val="24"/>
        </w:rPr>
        <w:t>NOMNIEKS maksā IZNOMĀTĀJAM nokavējuma procentus par katru nokavējuma dienu šādā apmērā no kavētās maksājuma summas:</w:t>
      </w:r>
    </w:p>
    <w:p w14:paraId="23DC4AAE" w14:textId="77777777" w:rsidR="004B5A74" w:rsidRPr="00E059EE" w:rsidRDefault="004B5A74" w:rsidP="004B5A74">
      <w:pPr>
        <w:pStyle w:val="ListParagraph"/>
        <w:numPr>
          <w:ilvl w:val="2"/>
          <w:numId w:val="36"/>
        </w:numPr>
        <w:spacing w:after="0" w:line="240" w:lineRule="auto"/>
        <w:ind w:left="1276" w:hanging="709"/>
        <w:jc w:val="both"/>
        <w:rPr>
          <w:rFonts w:ascii="Times New Roman" w:hAnsi="Times New Roman"/>
          <w:sz w:val="24"/>
          <w:szCs w:val="24"/>
          <w:lang w:val="lv-LV"/>
        </w:rPr>
      </w:pPr>
      <w:r w:rsidRPr="00E059EE">
        <w:rPr>
          <w:rFonts w:ascii="Times New Roman" w:hAnsi="Times New Roman"/>
          <w:sz w:val="24"/>
          <w:szCs w:val="24"/>
          <w:lang w:val="lv-LV"/>
        </w:rPr>
        <w:lastRenderedPageBreak/>
        <w:t>par telpu nomas maksājumu kavējumu – 1 % (viena procenta) apmērā;</w:t>
      </w:r>
    </w:p>
    <w:p w14:paraId="5529C5E8" w14:textId="77777777" w:rsidR="004B5A74" w:rsidRPr="00E059EE" w:rsidRDefault="004B5A74" w:rsidP="004B5A74">
      <w:pPr>
        <w:pStyle w:val="ListParagraph"/>
        <w:numPr>
          <w:ilvl w:val="2"/>
          <w:numId w:val="36"/>
        </w:numPr>
        <w:spacing w:after="0" w:line="240" w:lineRule="auto"/>
        <w:ind w:left="1276" w:hanging="709"/>
        <w:jc w:val="both"/>
        <w:rPr>
          <w:rFonts w:ascii="Times New Roman" w:hAnsi="Times New Roman"/>
          <w:sz w:val="24"/>
          <w:szCs w:val="24"/>
          <w:lang w:val="lv-LV"/>
        </w:rPr>
      </w:pPr>
      <w:r w:rsidRPr="00E059EE">
        <w:rPr>
          <w:rFonts w:ascii="Times New Roman" w:hAnsi="Times New Roman"/>
          <w:sz w:val="24"/>
          <w:szCs w:val="24"/>
          <w:lang w:val="lv-LV"/>
        </w:rPr>
        <w:t>par zemesgabala nomas maksājumu kavējumu – 0,1 % (nulle komats viena procenta) apmērā</w:t>
      </w:r>
      <w:r w:rsidRPr="00E059EE">
        <w:rPr>
          <w:rFonts w:ascii="Times New Roman" w:eastAsia="Times New Roman" w:hAnsi="Times New Roman"/>
          <w:color w:val="000000" w:themeColor="text1"/>
          <w:sz w:val="24"/>
          <w:szCs w:val="24"/>
          <w:lang w:val="lv-LV" w:eastAsia="lv-LV"/>
        </w:rPr>
        <w:t>.</w:t>
      </w:r>
    </w:p>
    <w:p w14:paraId="3E9A472C" w14:textId="77777777"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A1892">
        <w:rPr>
          <w:color w:val="000000" w:themeColor="text1"/>
        </w:rPr>
        <w:t>Līgumā noteiktie kārtējie maksājumi tiek uzskatīti par samaksātiem tikai pēc iepriekšējo (nokavēto) maksājumu un nokavējuma procentu samaksāšanas.</w:t>
      </w:r>
    </w:p>
    <w:p w14:paraId="3FA9406C" w14:textId="7C4B1343" w:rsidR="004B5A74" w:rsidRPr="00CB7EF0" w:rsidRDefault="004B5A74" w:rsidP="004B5A74">
      <w:pPr>
        <w:numPr>
          <w:ilvl w:val="1"/>
          <w:numId w:val="36"/>
        </w:numPr>
        <w:overflowPunct/>
        <w:autoSpaceDE/>
        <w:autoSpaceDN/>
        <w:adjustRightInd/>
        <w:ind w:left="567" w:hanging="567"/>
        <w:jc w:val="both"/>
        <w:textAlignment w:val="auto"/>
        <w:rPr>
          <w:color w:val="000000" w:themeColor="text1"/>
          <w:szCs w:val="24"/>
        </w:rPr>
      </w:pPr>
      <w:r w:rsidRPr="00CB7EF0">
        <w:rPr>
          <w:color w:val="000000" w:themeColor="text1"/>
          <w:szCs w:val="24"/>
        </w:rPr>
        <w:t>Līguma darbības laikā IZNOMĀTĀJAM ir tiesības, rakstiski nosūtot NOMNIEKAM attiecīgu paziņojumu, vienpusēji mainīt OBJEKTA nomas maksas apmēru bez grozījumu izdarīšanas Līgumā:</w:t>
      </w:r>
    </w:p>
    <w:p w14:paraId="5B19361D" w14:textId="672EEB3F" w:rsidR="004B5A74" w:rsidRPr="00CB7EF0" w:rsidRDefault="004B5A74" w:rsidP="0098270A">
      <w:pPr>
        <w:pStyle w:val="ListParagraph"/>
        <w:numPr>
          <w:ilvl w:val="2"/>
          <w:numId w:val="36"/>
        </w:numPr>
        <w:spacing w:after="0" w:line="240" w:lineRule="auto"/>
        <w:ind w:left="1276" w:hanging="709"/>
        <w:jc w:val="both"/>
        <w:rPr>
          <w:rFonts w:ascii="Times New Roman" w:eastAsia="Times New Roman" w:hAnsi="Times New Roman"/>
          <w:color w:val="000000" w:themeColor="text1"/>
          <w:sz w:val="24"/>
          <w:szCs w:val="24"/>
          <w:lang w:val="lv-LV" w:eastAsia="lv-LV"/>
        </w:rPr>
      </w:pPr>
      <w:r w:rsidRPr="00CB7EF0">
        <w:rPr>
          <w:rFonts w:ascii="Times New Roman" w:eastAsia="Times New Roman" w:hAnsi="Times New Roman"/>
          <w:color w:val="000000" w:themeColor="text1"/>
          <w:sz w:val="24"/>
          <w:szCs w:val="24"/>
          <w:lang w:val="lv-LV" w:eastAsia="lv-LV"/>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713DF04A" w14:textId="77777777" w:rsidR="004B5A74" w:rsidRPr="00CB7EF0" w:rsidRDefault="004B5A74" w:rsidP="0098270A">
      <w:pPr>
        <w:pStyle w:val="ListParagraph"/>
        <w:numPr>
          <w:ilvl w:val="2"/>
          <w:numId w:val="36"/>
        </w:numPr>
        <w:spacing w:after="0" w:line="240" w:lineRule="auto"/>
        <w:ind w:left="1276" w:hanging="709"/>
        <w:jc w:val="both"/>
        <w:rPr>
          <w:rFonts w:ascii="Times New Roman" w:eastAsia="Times New Roman" w:hAnsi="Times New Roman"/>
          <w:color w:val="000000" w:themeColor="text1"/>
          <w:sz w:val="24"/>
          <w:szCs w:val="24"/>
          <w:lang w:val="lv-LV" w:eastAsia="lv-LV"/>
        </w:rPr>
      </w:pPr>
      <w:r w:rsidRPr="00CB7EF0">
        <w:rPr>
          <w:rFonts w:ascii="Times New Roman" w:eastAsia="Times New Roman" w:hAnsi="Times New Roman"/>
          <w:color w:val="000000" w:themeColor="text1"/>
          <w:sz w:val="24"/>
          <w:szCs w:val="24"/>
          <w:lang w:val="lv-LV" w:eastAsia="lv-LV"/>
        </w:rPr>
        <w:t>ja saskaņā ar spēkā esošajiem normatīvajiem aktiem tiek no jauna ieviesti vai palielināti nodokļi vai nodevas. Minētajos gadījumos nomas maksas apmērs tiek mainīts, sākot ar dienu, kāda noteikta attiecīgajos normatīvajos aktos;</w:t>
      </w:r>
    </w:p>
    <w:p w14:paraId="70384D74" w14:textId="77777777" w:rsidR="004B5A74" w:rsidRPr="00CB7EF0" w:rsidRDefault="004B5A74" w:rsidP="0098270A">
      <w:pPr>
        <w:pStyle w:val="ListParagraph"/>
        <w:numPr>
          <w:ilvl w:val="2"/>
          <w:numId w:val="36"/>
        </w:numPr>
        <w:spacing w:after="0" w:line="240" w:lineRule="auto"/>
        <w:ind w:left="1276" w:hanging="709"/>
        <w:jc w:val="both"/>
        <w:rPr>
          <w:rFonts w:ascii="Times New Roman" w:eastAsia="Times New Roman" w:hAnsi="Times New Roman"/>
          <w:color w:val="000000" w:themeColor="text1"/>
          <w:sz w:val="24"/>
          <w:szCs w:val="24"/>
          <w:lang w:val="lv-LV" w:eastAsia="lv-LV"/>
        </w:rPr>
      </w:pPr>
      <w:r w:rsidRPr="00CB7EF0">
        <w:rPr>
          <w:rFonts w:ascii="Times New Roman" w:eastAsia="Times New Roman" w:hAnsi="Times New Roman"/>
          <w:color w:val="000000" w:themeColor="text1"/>
          <w:sz w:val="24"/>
          <w:szCs w:val="24"/>
          <w:lang w:val="lv-LV" w:eastAsia="lv-LV"/>
        </w:rPr>
        <w:t>reizi gadā nākamajam nomas periodam, ja ir mainījušies IZNOMĀTĀJA OBJEKTA plānotie pārvaldīšanas izdevumi;</w:t>
      </w:r>
    </w:p>
    <w:p w14:paraId="3B003DAC" w14:textId="77777777" w:rsidR="004B5A74" w:rsidRPr="00CB7EF0" w:rsidRDefault="004B5A74" w:rsidP="0098270A">
      <w:pPr>
        <w:pStyle w:val="ListParagraph"/>
        <w:numPr>
          <w:ilvl w:val="2"/>
          <w:numId w:val="36"/>
        </w:numPr>
        <w:spacing w:after="0" w:line="240" w:lineRule="auto"/>
        <w:ind w:left="1276" w:hanging="709"/>
        <w:jc w:val="both"/>
        <w:rPr>
          <w:rFonts w:ascii="Times New Roman" w:eastAsia="Times New Roman" w:hAnsi="Times New Roman"/>
          <w:color w:val="000000" w:themeColor="text1"/>
          <w:sz w:val="24"/>
          <w:szCs w:val="24"/>
          <w:lang w:val="lv-LV" w:eastAsia="lv-LV"/>
        </w:rPr>
      </w:pPr>
      <w:r w:rsidRPr="00CB7EF0">
        <w:rPr>
          <w:rFonts w:ascii="Times New Roman" w:eastAsia="Times New Roman" w:hAnsi="Times New Roman"/>
          <w:color w:val="000000" w:themeColor="text1"/>
          <w:sz w:val="24"/>
          <w:szCs w:val="24"/>
          <w:lang w:val="lv-LV" w:eastAsia="lv-LV"/>
        </w:rPr>
        <w:t>ja normatīvie akti paredz citu nomas maksas apmēru vai nomas maksas aprēķināšanas kārtību.</w:t>
      </w:r>
    </w:p>
    <w:p w14:paraId="32189093" w14:textId="5076BD9E" w:rsidR="004B5A74" w:rsidRDefault="004B5A74" w:rsidP="004B5A74">
      <w:pPr>
        <w:ind w:left="567" w:hanging="567"/>
        <w:jc w:val="both"/>
      </w:pPr>
      <w:r w:rsidRPr="00CB7EF0">
        <w:t>3.1</w:t>
      </w:r>
      <w:r w:rsidR="00D149E5">
        <w:t>1</w:t>
      </w:r>
      <w:r w:rsidRPr="00CB7EF0">
        <w:t>.</w:t>
      </w:r>
      <w:r w:rsidRPr="00CB7EF0">
        <w:tab/>
        <w:t>IZNOMĀTĀJS ir tiesīgs piemērot NOMNIEKAM maksu par faktisko OBJEKTA lietošanu divkāršā apmērā no Līgumā noteikto nomas maksājumu apmēra dienā (gada nomas maksājumi/365) par katru kavējuma dienu, kā arī pieprasīt NOMNIEKAM segt visa veida izdevumus, kādi IZNOMĀTĀJAM radīsies sakarā ar NOMNIEKA saistību neizpildi, ja Līguma darbībai beidzoties, NOMNIEKS kavē OBJEKTA nodošanu IZNOMĀTĀJAM vai nodod to neatbilstošā kārtībā.</w:t>
      </w:r>
    </w:p>
    <w:p w14:paraId="736F3283" w14:textId="77777777" w:rsidR="004B5A74" w:rsidRPr="00EA1892" w:rsidRDefault="004B5A74" w:rsidP="004B5A74">
      <w:pPr>
        <w:ind w:left="993"/>
        <w:jc w:val="both"/>
        <w:rPr>
          <w:color w:val="000000" w:themeColor="text1"/>
        </w:rPr>
      </w:pPr>
    </w:p>
    <w:p w14:paraId="0BF1C700" w14:textId="77777777" w:rsidR="004B5A74" w:rsidRPr="008A0452" w:rsidRDefault="004B5A74" w:rsidP="004B5A74">
      <w:pPr>
        <w:numPr>
          <w:ilvl w:val="0"/>
          <w:numId w:val="36"/>
        </w:numPr>
        <w:overflowPunct/>
        <w:autoSpaceDE/>
        <w:autoSpaceDN/>
        <w:adjustRightInd/>
        <w:ind w:left="357" w:hanging="357"/>
        <w:jc w:val="center"/>
        <w:textAlignment w:val="auto"/>
        <w:rPr>
          <w:b/>
          <w:bCs/>
        </w:rPr>
      </w:pPr>
      <w:r w:rsidRPr="008A0452">
        <w:rPr>
          <w:b/>
          <w:bCs/>
        </w:rPr>
        <w:t>LĪGUMA DARBĪBAS LAIKS, GROZĪJUMI UN IZBEIGŠANA</w:t>
      </w:r>
    </w:p>
    <w:p w14:paraId="556C04C5" w14:textId="43DC1B14" w:rsidR="004B5A74" w:rsidRPr="002247D0" w:rsidRDefault="004B5A74" w:rsidP="004B5A74">
      <w:pPr>
        <w:numPr>
          <w:ilvl w:val="1"/>
          <w:numId w:val="36"/>
        </w:numPr>
        <w:overflowPunct/>
        <w:autoSpaceDE/>
        <w:autoSpaceDN/>
        <w:adjustRightInd/>
        <w:ind w:left="567" w:hanging="567"/>
        <w:jc w:val="both"/>
        <w:textAlignment w:val="auto"/>
      </w:pPr>
      <w:r w:rsidRPr="002247D0">
        <w:t xml:space="preserve">Līgums stājas spēkā no tā abpusējās parakstīšanas brīža un tiek noslēgts </w:t>
      </w:r>
      <w:r w:rsidR="00EB24F9">
        <w:t>līdz 202</w:t>
      </w:r>
      <w:r w:rsidR="00C93AC2">
        <w:t>8</w:t>
      </w:r>
      <w:r w:rsidR="00EB24F9">
        <w:t>. </w:t>
      </w:r>
      <w:r w:rsidRPr="002247D0">
        <w:t>gad</w:t>
      </w:r>
      <w:r w:rsidR="00CD7A53">
        <w:t>a</w:t>
      </w:r>
      <w:r w:rsidR="00EB24F9">
        <w:t xml:space="preserve"> 31. </w:t>
      </w:r>
      <w:r w:rsidR="00C93AC2">
        <w:t>janvārim</w:t>
      </w:r>
      <w:r w:rsidRPr="002247D0">
        <w:t>.</w:t>
      </w:r>
    </w:p>
    <w:p w14:paraId="2BFFD521" w14:textId="77777777" w:rsidR="004B5A74" w:rsidRPr="002247D0" w:rsidRDefault="004B5A74" w:rsidP="004B5A74">
      <w:pPr>
        <w:numPr>
          <w:ilvl w:val="1"/>
          <w:numId w:val="36"/>
        </w:numPr>
        <w:overflowPunct/>
        <w:autoSpaceDE/>
        <w:autoSpaceDN/>
        <w:adjustRightInd/>
        <w:ind w:left="567" w:hanging="567"/>
        <w:jc w:val="both"/>
        <w:textAlignment w:val="auto"/>
      </w:pPr>
      <w:r w:rsidRPr="002247D0">
        <w:t>Līguma termiņš var tikt mainīts, PUSĒM savstarpēji rakstiski vienojoties.</w:t>
      </w:r>
    </w:p>
    <w:p w14:paraId="10A02B7B" w14:textId="77777777" w:rsidR="004B5A74" w:rsidRPr="005814F5" w:rsidRDefault="004B5A74" w:rsidP="004B5A74">
      <w:pPr>
        <w:numPr>
          <w:ilvl w:val="1"/>
          <w:numId w:val="36"/>
        </w:numPr>
        <w:overflowPunct/>
        <w:autoSpaceDE/>
        <w:autoSpaceDN/>
        <w:adjustRightInd/>
        <w:ind w:left="567" w:hanging="567"/>
        <w:jc w:val="both"/>
        <w:textAlignment w:val="auto"/>
        <w:rPr>
          <w:szCs w:val="24"/>
        </w:rPr>
      </w:pPr>
      <w:r w:rsidRPr="005814F5">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6BB0D503" w14:textId="77777777" w:rsidR="004B5A74" w:rsidRPr="005814F5" w:rsidRDefault="004B5A74" w:rsidP="004B5A74">
      <w:pPr>
        <w:numPr>
          <w:ilvl w:val="1"/>
          <w:numId w:val="36"/>
        </w:numPr>
        <w:overflowPunct/>
        <w:autoSpaceDE/>
        <w:autoSpaceDN/>
        <w:adjustRightInd/>
        <w:ind w:left="567" w:hanging="567"/>
        <w:jc w:val="both"/>
        <w:textAlignment w:val="auto"/>
        <w:rPr>
          <w:szCs w:val="24"/>
        </w:rPr>
      </w:pPr>
      <w:r w:rsidRPr="005814F5">
        <w:rPr>
          <w:szCs w:val="24"/>
        </w:rPr>
        <w:t>Līguma darbība izbeidzas, ja:</w:t>
      </w:r>
    </w:p>
    <w:p w14:paraId="79E8D14B" w14:textId="77777777" w:rsidR="004B5A74" w:rsidRPr="005814F5" w:rsidRDefault="004B5A74" w:rsidP="004B5A74">
      <w:pPr>
        <w:pStyle w:val="ListParagraph"/>
        <w:numPr>
          <w:ilvl w:val="2"/>
          <w:numId w:val="36"/>
        </w:numPr>
        <w:spacing w:after="0" w:line="240" w:lineRule="auto"/>
        <w:ind w:left="1276" w:hanging="709"/>
        <w:jc w:val="both"/>
        <w:rPr>
          <w:rFonts w:ascii="Times New Roman" w:eastAsia="Times New Roman" w:hAnsi="Times New Roman"/>
          <w:sz w:val="24"/>
          <w:szCs w:val="24"/>
          <w:lang w:val="lv-LV" w:eastAsia="lv-LV"/>
        </w:rPr>
      </w:pPr>
      <w:r w:rsidRPr="005814F5">
        <w:rPr>
          <w:rFonts w:ascii="Times New Roman" w:eastAsia="Times New Roman" w:hAnsi="Times New Roman"/>
          <w:sz w:val="24"/>
          <w:szCs w:val="24"/>
          <w:lang w:val="lv-LV" w:eastAsia="lv-LV"/>
        </w:rPr>
        <w:t>izbeidzas Līguma termiņš;</w:t>
      </w:r>
    </w:p>
    <w:p w14:paraId="73B2182A" w14:textId="77777777" w:rsidR="004B5A74" w:rsidRPr="005814F5" w:rsidRDefault="004B5A74" w:rsidP="004B5A74">
      <w:pPr>
        <w:pStyle w:val="ListParagraph"/>
        <w:numPr>
          <w:ilvl w:val="2"/>
          <w:numId w:val="36"/>
        </w:numPr>
        <w:spacing w:after="0" w:line="240" w:lineRule="auto"/>
        <w:ind w:left="1276" w:hanging="709"/>
        <w:jc w:val="both"/>
        <w:rPr>
          <w:rFonts w:ascii="Times New Roman" w:eastAsia="Times New Roman" w:hAnsi="Times New Roman"/>
          <w:sz w:val="24"/>
          <w:szCs w:val="24"/>
          <w:lang w:val="lv-LV" w:eastAsia="lv-LV"/>
        </w:rPr>
      </w:pPr>
      <w:r w:rsidRPr="005814F5">
        <w:rPr>
          <w:rFonts w:ascii="Times New Roman" w:eastAsia="Times New Roman" w:hAnsi="Times New Roman"/>
          <w:sz w:val="24"/>
          <w:szCs w:val="24"/>
          <w:lang w:val="lv-LV" w:eastAsia="lv-LV"/>
        </w:rPr>
        <w:t>IZNOMĀTĀJS ir zaudējis OBJEKTA īpašuma tiesības;</w:t>
      </w:r>
    </w:p>
    <w:p w14:paraId="20213141" w14:textId="77777777" w:rsidR="00C93AC2" w:rsidRDefault="004B5A74" w:rsidP="004B5A74">
      <w:pPr>
        <w:pStyle w:val="ListParagraph"/>
        <w:numPr>
          <w:ilvl w:val="2"/>
          <w:numId w:val="36"/>
        </w:numPr>
        <w:spacing w:after="0" w:line="240" w:lineRule="auto"/>
        <w:ind w:left="1276" w:hanging="709"/>
        <w:jc w:val="both"/>
        <w:rPr>
          <w:rFonts w:ascii="Times New Roman" w:eastAsia="Times New Roman" w:hAnsi="Times New Roman"/>
          <w:sz w:val="24"/>
          <w:szCs w:val="24"/>
          <w:lang w:val="lv-LV" w:eastAsia="lv-LV"/>
        </w:rPr>
      </w:pPr>
      <w:r w:rsidRPr="005814F5">
        <w:rPr>
          <w:rFonts w:ascii="Times New Roman" w:eastAsia="Times New Roman" w:hAnsi="Times New Roman"/>
          <w:sz w:val="24"/>
          <w:szCs w:val="24"/>
          <w:lang w:val="lv-LV" w:eastAsia="lv-LV"/>
        </w:rPr>
        <w:t>ēka (būve) gājusi bojā</w:t>
      </w:r>
      <w:r w:rsidR="00C93AC2">
        <w:rPr>
          <w:rFonts w:ascii="Times New Roman" w:eastAsia="Times New Roman" w:hAnsi="Times New Roman"/>
          <w:sz w:val="24"/>
          <w:szCs w:val="24"/>
          <w:lang w:val="lv-LV" w:eastAsia="lv-LV"/>
        </w:rPr>
        <w:t>;</w:t>
      </w:r>
    </w:p>
    <w:p w14:paraId="346B4B47" w14:textId="77777777" w:rsidR="00C93AC2" w:rsidRPr="00C93AC2" w:rsidRDefault="00C93AC2" w:rsidP="00C93AC2">
      <w:pPr>
        <w:pStyle w:val="ListParagraph"/>
        <w:numPr>
          <w:ilvl w:val="2"/>
          <w:numId w:val="36"/>
        </w:numPr>
        <w:spacing w:after="0" w:line="240" w:lineRule="auto"/>
        <w:ind w:left="1276" w:hanging="709"/>
        <w:jc w:val="both"/>
        <w:rPr>
          <w:rFonts w:ascii="Times New Roman" w:eastAsia="Times New Roman" w:hAnsi="Times New Roman"/>
          <w:sz w:val="24"/>
          <w:szCs w:val="24"/>
          <w:lang w:val="lv-LV" w:eastAsia="lv-LV"/>
        </w:rPr>
      </w:pPr>
      <w:r w:rsidRPr="00C93AC2">
        <w:rPr>
          <w:rFonts w:ascii="Times New Roman" w:eastAsia="Times New Roman" w:hAnsi="Times New Roman"/>
          <w:sz w:val="24"/>
          <w:szCs w:val="24"/>
          <w:lang w:val="lv-LV" w:eastAsia="lv-LV"/>
        </w:rPr>
        <w:t>NOMNIEKS ir ieguvis īpašuma tiesības uz OBJEKTU.</w:t>
      </w:r>
    </w:p>
    <w:p w14:paraId="7427C021" w14:textId="77777777"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5814F5">
        <w:rPr>
          <w:color w:val="000000" w:themeColor="text1"/>
          <w:szCs w:val="24"/>
        </w:rPr>
        <w:t>IZNOMĀTĀJAM ir tiesības vienpusēji atkāpties un izbeigt Līgumu, rakstiski informējot NOMNIEKU divas nedēļas iepriekš, neatlīdzinot NOMNIEKA zaudējumus, kā arī</w:t>
      </w:r>
      <w:r w:rsidRPr="00EA1892">
        <w:rPr>
          <w:color w:val="000000" w:themeColor="text1"/>
        </w:rPr>
        <w:t xml:space="preserve"> NOMNIEKA taisītos izdevumus, ja:</w:t>
      </w:r>
    </w:p>
    <w:p w14:paraId="3402AFA5" w14:textId="77777777" w:rsidR="004B5A74" w:rsidRPr="00EA1892" w:rsidRDefault="004B5A74" w:rsidP="004B5A74">
      <w:pPr>
        <w:numPr>
          <w:ilvl w:val="2"/>
          <w:numId w:val="36"/>
        </w:numPr>
        <w:overflowPunct/>
        <w:autoSpaceDE/>
        <w:autoSpaceDN/>
        <w:adjustRightInd/>
        <w:ind w:left="1276" w:hanging="709"/>
        <w:jc w:val="both"/>
        <w:textAlignment w:val="auto"/>
        <w:rPr>
          <w:color w:val="000000" w:themeColor="text1"/>
        </w:rPr>
      </w:pPr>
      <w:r w:rsidRPr="00EA1892">
        <w:rPr>
          <w:color w:val="000000" w:themeColor="text1"/>
        </w:rPr>
        <w:t>NOMNIEKS nepilda vai pārkāpj Līguma noteikumus;</w:t>
      </w:r>
    </w:p>
    <w:p w14:paraId="661917F1" w14:textId="77777777" w:rsidR="004B5A74" w:rsidRPr="00835D48" w:rsidRDefault="004B5A74" w:rsidP="004B5A74">
      <w:pPr>
        <w:numPr>
          <w:ilvl w:val="2"/>
          <w:numId w:val="36"/>
        </w:numPr>
        <w:overflowPunct/>
        <w:autoSpaceDE/>
        <w:autoSpaceDN/>
        <w:adjustRightInd/>
        <w:ind w:left="1276" w:hanging="709"/>
        <w:jc w:val="both"/>
        <w:textAlignment w:val="auto"/>
        <w:rPr>
          <w:color w:val="000000" w:themeColor="text1"/>
          <w:szCs w:val="24"/>
        </w:rPr>
      </w:pPr>
      <w:r w:rsidRPr="00835D48">
        <w:rPr>
          <w:color w:val="000000" w:themeColor="text1"/>
          <w:szCs w:val="24"/>
        </w:rPr>
        <w:t>NOMNIEKS bojā vai posta OBJEKTU vai arī izmanto OBJEKTU mērķiem, kādiem tas nav paredzēts;</w:t>
      </w:r>
    </w:p>
    <w:p w14:paraId="6BB871EF" w14:textId="77777777" w:rsidR="004B5A74" w:rsidRPr="00835D48" w:rsidRDefault="004B5A74" w:rsidP="004B5A74">
      <w:pPr>
        <w:pStyle w:val="ListParagraph"/>
        <w:numPr>
          <w:ilvl w:val="2"/>
          <w:numId w:val="36"/>
        </w:numPr>
        <w:spacing w:after="0" w:line="240" w:lineRule="auto"/>
        <w:ind w:left="1276" w:hanging="709"/>
        <w:rPr>
          <w:rFonts w:ascii="Times New Roman" w:eastAsia="Times New Roman" w:hAnsi="Times New Roman"/>
          <w:color w:val="000000" w:themeColor="text1"/>
          <w:sz w:val="24"/>
          <w:szCs w:val="24"/>
          <w:lang w:val="lv-LV" w:eastAsia="lv-LV"/>
        </w:rPr>
      </w:pPr>
      <w:r w:rsidRPr="00835D48">
        <w:rPr>
          <w:rFonts w:ascii="Times New Roman" w:eastAsia="Times New Roman" w:hAnsi="Times New Roman"/>
          <w:color w:val="000000" w:themeColor="text1"/>
          <w:sz w:val="24"/>
          <w:szCs w:val="24"/>
          <w:lang w:val="lv-LV" w:eastAsia="lv-LV"/>
        </w:rPr>
        <w:t>OBJEKTS tiek nodots apakšnomā;</w:t>
      </w:r>
    </w:p>
    <w:p w14:paraId="1DF7C18E" w14:textId="63875B00" w:rsidR="004B5A74" w:rsidRPr="00EA1892" w:rsidRDefault="004B5A74" w:rsidP="004B5A74">
      <w:pPr>
        <w:numPr>
          <w:ilvl w:val="2"/>
          <w:numId w:val="36"/>
        </w:numPr>
        <w:overflowPunct/>
        <w:autoSpaceDE/>
        <w:autoSpaceDN/>
        <w:adjustRightInd/>
        <w:ind w:left="1276" w:hanging="709"/>
        <w:jc w:val="both"/>
        <w:textAlignment w:val="auto"/>
        <w:rPr>
          <w:color w:val="000000" w:themeColor="text1"/>
        </w:rPr>
      </w:pPr>
      <w:r w:rsidRPr="00835D48">
        <w:rPr>
          <w:color w:val="000000" w:themeColor="text1"/>
          <w:szCs w:val="24"/>
        </w:rPr>
        <w:t>NOMNIEKAM ir bijuši vismaz trīs maksājumu kavējumi, kas kopā pārsniedz vienu maksājuma periodu, tai skaitā NOMNIEKS nemaksā nekustamā īpašuma nodokli vai</w:t>
      </w:r>
      <w:r w:rsidRPr="00EA1892">
        <w:rPr>
          <w:color w:val="000000" w:themeColor="text1"/>
        </w:rPr>
        <w:t xml:space="preserve"> tā kompensāciju un citas nomas līgumā iekļautās izmaksas;</w:t>
      </w:r>
    </w:p>
    <w:p w14:paraId="44C9356F" w14:textId="77777777" w:rsidR="004B5A74" w:rsidRPr="00EA1892" w:rsidRDefault="004B5A74" w:rsidP="004B5A74">
      <w:pPr>
        <w:numPr>
          <w:ilvl w:val="2"/>
          <w:numId w:val="36"/>
        </w:numPr>
        <w:overflowPunct/>
        <w:autoSpaceDE/>
        <w:autoSpaceDN/>
        <w:adjustRightInd/>
        <w:ind w:left="1276" w:hanging="709"/>
        <w:jc w:val="both"/>
        <w:textAlignment w:val="auto"/>
        <w:rPr>
          <w:color w:val="000000" w:themeColor="text1"/>
        </w:rPr>
      </w:pPr>
      <w:r w:rsidRPr="00EA1892">
        <w:rPr>
          <w:color w:val="000000" w:themeColor="text1"/>
        </w:rPr>
        <w:t>OBJEKTS nokļuvis avārijas stāvoklī;</w:t>
      </w:r>
    </w:p>
    <w:p w14:paraId="7613BCC9" w14:textId="77777777" w:rsidR="004B5A74" w:rsidRPr="00EA1892" w:rsidRDefault="004B5A74" w:rsidP="004B5A74">
      <w:pPr>
        <w:numPr>
          <w:ilvl w:val="2"/>
          <w:numId w:val="36"/>
        </w:numPr>
        <w:overflowPunct/>
        <w:autoSpaceDE/>
        <w:autoSpaceDN/>
        <w:adjustRightInd/>
        <w:ind w:left="1276" w:hanging="709"/>
        <w:jc w:val="both"/>
        <w:textAlignment w:val="auto"/>
        <w:rPr>
          <w:color w:val="000000" w:themeColor="text1"/>
        </w:rPr>
      </w:pPr>
      <w:r w:rsidRPr="00EA1892">
        <w:rPr>
          <w:color w:val="000000" w:themeColor="text1"/>
        </w:rPr>
        <w:t>Līguma neizpildīšana ir ļaunprātīga un dod IZNOMĀTĀJAM pamatu uzskatīt, ka viņš nevar paļauties uz NOMNIEKA saistību izpildīšanu nākotnē.</w:t>
      </w:r>
    </w:p>
    <w:p w14:paraId="6E3E6693" w14:textId="77777777"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A1892">
        <w:rPr>
          <w:color w:val="000000" w:themeColor="text1"/>
        </w:rPr>
        <w:lastRenderedPageBreak/>
        <w:t xml:space="preserve">IZNOMĀTĀJAM ir tiesības, rakstiski informējot </w:t>
      </w:r>
      <w:r w:rsidRPr="00EA1892">
        <w:t xml:space="preserve">NOMNIEKU trīs mēnešus iepriekš, vienpusēji izbeigt Līgumu, neatlīdzinot NOMNIEKA zaudējumus, kas saistīti ar Līguma pirmstermiņa izbeigšanu, ja OBJEKTS IZNOMĀTĀJAM </w:t>
      </w:r>
      <w:r w:rsidRPr="00EA1892">
        <w:rPr>
          <w:color w:val="000000" w:themeColor="text1"/>
        </w:rPr>
        <w:t>nepieciešams sabiedrisko vajadzību nodrošināšanai vai normatīvajos aktos noteikto publisko funkciju veikšanai.</w:t>
      </w:r>
    </w:p>
    <w:p w14:paraId="6AF20378" w14:textId="77777777"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A1892">
        <w:rPr>
          <w:color w:val="000000" w:themeColor="text1"/>
        </w:rPr>
        <w:t xml:space="preserve">Ja NOMNIEKS vēlas vienpusēji pirms termiņa izbeigt Līguma darbību, tam par to divus mēnešus iepriekš </w:t>
      </w:r>
      <w:proofErr w:type="spellStart"/>
      <w:r w:rsidRPr="00EA1892">
        <w:rPr>
          <w:color w:val="000000" w:themeColor="text1"/>
        </w:rPr>
        <w:t>rakstveidā</w:t>
      </w:r>
      <w:proofErr w:type="spellEnd"/>
      <w:r w:rsidRPr="00EA1892">
        <w:rPr>
          <w:color w:val="000000" w:themeColor="text1"/>
        </w:rPr>
        <w:t xml:space="preserve"> jāpaziņo IZNOMĀTĀJAM. Šajā gadījumā IZNOMĀTĀJS neatlīdzina jebkādus NOMNIEKA izdevumus, ieguldījumus un zaudējumus.</w:t>
      </w:r>
    </w:p>
    <w:p w14:paraId="617C0C5A" w14:textId="77777777" w:rsidR="004B5A74" w:rsidRPr="00835D48" w:rsidRDefault="004B5A74" w:rsidP="004B5A74">
      <w:pPr>
        <w:numPr>
          <w:ilvl w:val="1"/>
          <w:numId w:val="36"/>
        </w:numPr>
        <w:overflowPunct/>
        <w:autoSpaceDE/>
        <w:autoSpaceDN/>
        <w:adjustRightInd/>
        <w:ind w:left="567" w:hanging="567"/>
        <w:jc w:val="both"/>
        <w:textAlignment w:val="auto"/>
        <w:rPr>
          <w:color w:val="000000" w:themeColor="text1"/>
          <w:szCs w:val="24"/>
        </w:rPr>
      </w:pPr>
      <w:r w:rsidRPr="00EA1892">
        <w:t xml:space="preserve">Izbeidzot Līgumu, NOMNIEKS nodod OBJEKTU IZNOMĀTĀJAM vai tā pilnvarotajam pārstāvim ar nodošanas - pieņemšanas aktu termiņā, kāds norādīts paziņojumā par Līguma pirmstermiņa izbeigšanu vai dienā, kad Līgums izbeidzas. Ja šajā punktā noteiktajā termiņā </w:t>
      </w:r>
      <w:r w:rsidRPr="00835D48">
        <w:rPr>
          <w:szCs w:val="24"/>
        </w:rPr>
        <w:t>OBJEKTS netiek nodots ar nodošanas - pieņemšanas aktu, IZNOMĀTĀJS ir tiesīgs to pārņemt vienpusēji, par ko sastāda vienpusēju aktu, neatkarīgi no tā vai NOMNIEKS OBJEKTU ir atbrīvojis vai nav.</w:t>
      </w:r>
    </w:p>
    <w:p w14:paraId="6EF2B8FA" w14:textId="77777777" w:rsidR="004B5A74" w:rsidRPr="00835D48" w:rsidRDefault="004B5A74" w:rsidP="004B5A74">
      <w:pPr>
        <w:pStyle w:val="ListParagraph"/>
        <w:numPr>
          <w:ilvl w:val="1"/>
          <w:numId w:val="36"/>
        </w:numPr>
        <w:tabs>
          <w:tab w:val="left" w:pos="0"/>
        </w:tabs>
        <w:spacing w:after="0" w:line="240" w:lineRule="auto"/>
        <w:ind w:left="567" w:hanging="567"/>
        <w:contextualSpacing w:val="0"/>
        <w:jc w:val="both"/>
        <w:rPr>
          <w:rFonts w:ascii="Times New Roman" w:hAnsi="Times New Roman"/>
          <w:sz w:val="24"/>
          <w:szCs w:val="24"/>
          <w:lang w:val="lv-LV"/>
        </w:rPr>
      </w:pPr>
      <w:r w:rsidRPr="00835D48">
        <w:rPr>
          <w:rFonts w:ascii="Times New Roman" w:hAnsi="Times New Roman"/>
          <w:sz w:val="24"/>
          <w:szCs w:val="24"/>
          <w:lang w:val="lv-LV"/>
        </w:rPr>
        <w:t>NOMNIEKAM ir tiesības demontēt un izvest visas savas iekārtas, aparatūru, kā arī izdarītos OBJEKTA telpu uzlabojumus, ja tie ir atdalāmi, nenodarot telpām bojājumus un netraucējot telpu un ēkas funkcionālo pastāvēšanu. Viss, kas atradīsies OBJEKTĀ pēc Līguma izbeigšanās, tiks uzskatīts par pamestu mantu, kuru IZNOMĀTĀJS var izlietot pēc saviem ieskatiem.</w:t>
      </w:r>
    </w:p>
    <w:p w14:paraId="70AF3851" w14:textId="77777777" w:rsidR="004B5A74" w:rsidRPr="00835D48" w:rsidRDefault="004B5A74" w:rsidP="004B5A74">
      <w:pPr>
        <w:numPr>
          <w:ilvl w:val="1"/>
          <w:numId w:val="36"/>
        </w:numPr>
        <w:overflowPunct/>
        <w:autoSpaceDE/>
        <w:autoSpaceDN/>
        <w:adjustRightInd/>
        <w:ind w:left="567" w:hanging="567"/>
        <w:jc w:val="both"/>
        <w:textAlignment w:val="auto"/>
        <w:rPr>
          <w:color w:val="000000" w:themeColor="text1"/>
          <w:szCs w:val="24"/>
        </w:rPr>
      </w:pPr>
      <w:r w:rsidRPr="00835D48">
        <w:rPr>
          <w:szCs w:val="24"/>
        </w:rPr>
        <w:t>Visi NOMNIEKA veiktie neatdalāmie OBJEKTA telpu uzlabojumi bez papildu atlīdzības paliek IZNOMĀTĀJA īpašumā, ja PUSES nav rakstiski vienojušās par citu kārtību.</w:t>
      </w:r>
    </w:p>
    <w:p w14:paraId="0D10720A" w14:textId="77777777" w:rsidR="004B5A74" w:rsidRPr="00835D48" w:rsidRDefault="004B5A74" w:rsidP="004B5A74">
      <w:pPr>
        <w:numPr>
          <w:ilvl w:val="1"/>
          <w:numId w:val="36"/>
        </w:numPr>
        <w:overflowPunct/>
        <w:autoSpaceDE/>
        <w:autoSpaceDN/>
        <w:adjustRightInd/>
        <w:ind w:left="567" w:hanging="567"/>
        <w:jc w:val="both"/>
        <w:textAlignment w:val="auto"/>
        <w:rPr>
          <w:szCs w:val="24"/>
        </w:rPr>
      </w:pPr>
      <w:r w:rsidRPr="00835D48">
        <w:rPr>
          <w:szCs w:val="24"/>
        </w:rPr>
        <w:t>Jebkādi apstākļi un Līguma izbeigšana nevar būt par pamatu jau agrāk esošo parādu nesamaksāšanai.</w:t>
      </w:r>
    </w:p>
    <w:p w14:paraId="4AF3B1CA" w14:textId="77777777" w:rsidR="004B5A74" w:rsidRPr="00835D48" w:rsidRDefault="004B5A74" w:rsidP="004B5A74">
      <w:pPr>
        <w:pStyle w:val="ListParagraph"/>
        <w:numPr>
          <w:ilvl w:val="1"/>
          <w:numId w:val="36"/>
        </w:numPr>
        <w:spacing w:after="0" w:line="240" w:lineRule="auto"/>
        <w:ind w:left="567" w:hanging="567"/>
        <w:jc w:val="both"/>
        <w:rPr>
          <w:rFonts w:ascii="Times New Roman" w:eastAsia="Times New Roman" w:hAnsi="Times New Roman"/>
          <w:sz w:val="24"/>
          <w:szCs w:val="24"/>
          <w:lang w:val="lv-LV" w:eastAsia="lv-LV"/>
        </w:rPr>
      </w:pPr>
      <w:r w:rsidRPr="00835D48">
        <w:rPr>
          <w:rFonts w:ascii="Times New Roman" w:eastAsia="Times New Roman" w:hAnsi="Times New Roman"/>
          <w:sz w:val="24"/>
          <w:szCs w:val="24"/>
          <w:lang w:val="lv-LV" w:eastAsia="lv-LV"/>
        </w:rPr>
        <w:t xml:space="preserve">IZNOMĀTĀJS ir tiesīgs vienpusēji atkāpties un izbeigt Līgumu pirms tajā noteikto saistību izpildes, ja Līgumu nav iespējams izpildīt tādēļ, ka Līguma izpildes laikā NOMNIEKAM (tai skaitā tā valdes vai padomes loceklim, patiesajam labuma guvējam, </w:t>
      </w:r>
      <w:proofErr w:type="spellStart"/>
      <w:r w:rsidRPr="00835D48">
        <w:rPr>
          <w:rFonts w:ascii="Times New Roman" w:eastAsia="Times New Roman" w:hAnsi="Times New Roman"/>
          <w:sz w:val="24"/>
          <w:szCs w:val="24"/>
          <w:lang w:val="lv-LV" w:eastAsia="lv-LV"/>
        </w:rPr>
        <w:t>pārstāvēttiesīgajai</w:t>
      </w:r>
      <w:proofErr w:type="spellEnd"/>
      <w:r w:rsidRPr="00835D48">
        <w:rPr>
          <w:rFonts w:ascii="Times New Roman" w:eastAsia="Times New Roman" w:hAnsi="Times New Roman"/>
          <w:sz w:val="24"/>
          <w:szCs w:val="24"/>
          <w:lang w:val="lv-LV" w:eastAsia="lv-LV"/>
        </w:rPr>
        <w:t xml:space="preserve"> personai vai prokūristam, vai personai, kura ir pilnvarota pārstāvēt NOMNIEKA darbībās, kas saistītas ar filiāli, vai personālsabiedrības biedram, tās valdes vai padomes loceklim, patiesajam labuma guvējam, </w:t>
      </w:r>
      <w:proofErr w:type="spellStart"/>
      <w:r w:rsidRPr="00835D48">
        <w:rPr>
          <w:rFonts w:ascii="Times New Roman" w:eastAsia="Times New Roman" w:hAnsi="Times New Roman"/>
          <w:sz w:val="24"/>
          <w:szCs w:val="24"/>
          <w:lang w:val="lv-LV" w:eastAsia="lv-LV"/>
        </w:rPr>
        <w:t>pārstāvēttiesīgajai</w:t>
      </w:r>
      <w:proofErr w:type="spellEnd"/>
      <w:r w:rsidRPr="00835D48">
        <w:rPr>
          <w:rFonts w:ascii="Times New Roman" w:eastAsia="Times New Roman" w:hAnsi="Times New Roman"/>
          <w:sz w:val="24"/>
          <w:szCs w:val="24"/>
          <w:lang w:val="lv-LV" w:eastAsia="lv-LV"/>
        </w:rPr>
        <w:t xml:space="preserve"> personai vai prokūristam, ja NOMNIEKS ir personālsabiedrība) ir piemērotas starptautiskās vai nacionālās sankcijas vai būtiskas finanšu un kapitāla tirgus intereses ietekmējošas Eiropas Savienības vai Ziemeļatlantijas līguma organizācijas dalībvalsts noteiktās sankcijas.</w:t>
      </w:r>
    </w:p>
    <w:p w14:paraId="01F86927" w14:textId="77777777" w:rsidR="004B5A74" w:rsidRPr="00EA1892" w:rsidRDefault="004B5A74" w:rsidP="004B5A74">
      <w:pPr>
        <w:jc w:val="both"/>
      </w:pPr>
    </w:p>
    <w:p w14:paraId="31E6BDAF" w14:textId="77777777" w:rsidR="004B5A74" w:rsidRPr="008A0452" w:rsidRDefault="004B5A74" w:rsidP="004B5A74">
      <w:pPr>
        <w:numPr>
          <w:ilvl w:val="0"/>
          <w:numId w:val="36"/>
        </w:numPr>
        <w:overflowPunct/>
        <w:autoSpaceDE/>
        <w:autoSpaceDN/>
        <w:adjustRightInd/>
        <w:ind w:left="357" w:hanging="357"/>
        <w:jc w:val="center"/>
        <w:textAlignment w:val="auto"/>
        <w:rPr>
          <w:b/>
          <w:bCs/>
          <w:color w:val="000000" w:themeColor="text1"/>
        </w:rPr>
      </w:pPr>
      <w:r w:rsidRPr="008A0452">
        <w:rPr>
          <w:b/>
          <w:bCs/>
          <w:color w:val="000000" w:themeColor="text1"/>
        </w:rPr>
        <w:t>CITI NOTEIKUMI</w:t>
      </w:r>
    </w:p>
    <w:p w14:paraId="7C07A51C" w14:textId="77777777"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A1892">
        <w:rPr>
          <w:color w:val="000000" w:themeColor="text1"/>
        </w:rPr>
        <w:t>PUŠU strīdi tiek izskatīti PUSĒM savstarpēji vienojoties, bet, ja vienoties nav iespējams, strīdus jautājumi izskatāmi Latvijas Republikas normatīvajos aktos noteiktajā kārtībā.</w:t>
      </w:r>
    </w:p>
    <w:p w14:paraId="4C561F67" w14:textId="77777777"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A1892">
        <w:rPr>
          <w:color w:val="000000" w:themeColor="text1"/>
        </w:rPr>
        <w:t>Ja kāds no Līguma noteikumiem zaudē spēku, tas neietekmē pārējo Līguma noteikumu spēkā esamību.</w:t>
      </w:r>
    </w:p>
    <w:p w14:paraId="1EFF928E" w14:textId="77777777"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A1892">
        <w:rPr>
          <w:color w:val="000000" w:themeColor="text1"/>
        </w:rPr>
        <w:t>Ja kāda no PUSĒM maina adresi vai citus rekvizītus, kas minēti Līgumā, tam piecu darba dienu laikā rakstiski jāinformē otra PUSE, pretējā gadījumā tā sedz visus zaudējumus, kas nodarīti otrai PUSEI ar nosacījuma neizpildi.</w:t>
      </w:r>
    </w:p>
    <w:p w14:paraId="4DA606C9" w14:textId="77777777"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A1892">
        <w:rPr>
          <w:color w:val="000000" w:themeColor="text1"/>
        </w:rPr>
        <w:t>Visi paziņojumi, brīdinājumi un atgādinājumi tiek nosūtīti uz Līgumā norādītajām PUŠU adresēm, kur to pienākums ir sūtījumus saņemt.</w:t>
      </w:r>
    </w:p>
    <w:p w14:paraId="755F2582" w14:textId="3486152F" w:rsidR="004B5A74" w:rsidRPr="00EA1892" w:rsidRDefault="004B5A74" w:rsidP="004B5A74">
      <w:pPr>
        <w:numPr>
          <w:ilvl w:val="1"/>
          <w:numId w:val="36"/>
        </w:numPr>
        <w:overflowPunct/>
        <w:autoSpaceDE/>
        <w:autoSpaceDN/>
        <w:adjustRightInd/>
        <w:ind w:left="567" w:hanging="567"/>
        <w:jc w:val="both"/>
        <w:textAlignment w:val="auto"/>
        <w:rPr>
          <w:color w:val="000000" w:themeColor="text1"/>
        </w:rPr>
      </w:pPr>
      <w:r w:rsidRPr="00EA1892">
        <w:rPr>
          <w:color w:val="000000" w:themeColor="text1"/>
        </w:rPr>
        <w:t xml:space="preserve">Ja </w:t>
      </w:r>
      <w:r w:rsidR="006D1671" w:rsidRPr="00737B6D">
        <w:rPr>
          <w:color w:val="000000" w:themeColor="text1"/>
        </w:rPr>
        <w:t>NOMNIEKAM ir saistību un tiesību pārņēmējs</w:t>
      </w:r>
      <w:r w:rsidRPr="00EA1892">
        <w:rPr>
          <w:color w:val="000000" w:themeColor="text1"/>
        </w:rPr>
        <w:t>, Līgums paliek spēkā un tā noteikumi ir saistoši PUSES tiesību pārņēmējam.</w:t>
      </w:r>
    </w:p>
    <w:p w14:paraId="5E2ED9EC" w14:textId="77777777" w:rsidR="004B5A74" w:rsidRPr="006D1671" w:rsidRDefault="004B5A74" w:rsidP="004B5A74">
      <w:pPr>
        <w:numPr>
          <w:ilvl w:val="1"/>
          <w:numId w:val="36"/>
        </w:numPr>
        <w:overflowPunct/>
        <w:autoSpaceDE/>
        <w:autoSpaceDN/>
        <w:adjustRightInd/>
        <w:ind w:left="567" w:hanging="567"/>
        <w:jc w:val="both"/>
        <w:textAlignment w:val="auto"/>
        <w:rPr>
          <w:color w:val="000000" w:themeColor="text1"/>
          <w:szCs w:val="24"/>
        </w:rPr>
      </w:pPr>
      <w:r w:rsidRPr="00EA1892">
        <w:rPr>
          <w:color w:val="000000" w:themeColor="text1"/>
        </w:rPr>
        <w:t xml:space="preserve">PUSES nav atbildīgas par līgumsaistību neizpildi un neizpildes dēļ radītajiem zaudējumiem, ja tas noticis nepārvaramas varas apstākļu dēļ (piemēram, dabas stihija, ugunsgrēks, </w:t>
      </w:r>
      <w:r w:rsidRPr="006D1671">
        <w:rPr>
          <w:color w:val="000000" w:themeColor="text1"/>
          <w:szCs w:val="24"/>
        </w:rPr>
        <w:t>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p>
    <w:p w14:paraId="466B0994" w14:textId="77777777" w:rsidR="004B5A74" w:rsidRPr="006D1671" w:rsidRDefault="004B5A74" w:rsidP="004B5A74">
      <w:pPr>
        <w:numPr>
          <w:ilvl w:val="1"/>
          <w:numId w:val="36"/>
        </w:numPr>
        <w:ind w:left="567" w:hanging="567"/>
        <w:jc w:val="both"/>
        <w:rPr>
          <w:color w:val="000000" w:themeColor="text1"/>
          <w:szCs w:val="24"/>
        </w:rPr>
      </w:pPr>
      <w:r w:rsidRPr="006D1671">
        <w:rPr>
          <w:color w:val="000000" w:themeColor="text1"/>
          <w:szCs w:val="24"/>
        </w:rPr>
        <w:t>Visiem jautājumiem, kas nav noregulēti Līgumā, PUSES piemēro Latvijas Republikā spēkā esošos normatīvos aktus.</w:t>
      </w:r>
    </w:p>
    <w:p w14:paraId="135B3A40" w14:textId="77777777" w:rsidR="004B5A74" w:rsidRPr="006D1671" w:rsidRDefault="004B5A74" w:rsidP="004B5A74">
      <w:pPr>
        <w:pStyle w:val="ListParagraph"/>
        <w:numPr>
          <w:ilvl w:val="1"/>
          <w:numId w:val="36"/>
        </w:numPr>
        <w:spacing w:after="0" w:line="240" w:lineRule="auto"/>
        <w:ind w:left="567" w:hanging="567"/>
        <w:jc w:val="both"/>
        <w:rPr>
          <w:rFonts w:ascii="Times New Roman" w:hAnsi="Times New Roman"/>
          <w:sz w:val="24"/>
          <w:szCs w:val="24"/>
          <w:lang w:val="lv-LV"/>
        </w:rPr>
      </w:pPr>
      <w:r w:rsidRPr="006D1671">
        <w:rPr>
          <w:rFonts w:ascii="Times New Roman" w:hAnsi="Times New Roman"/>
          <w:sz w:val="24"/>
          <w:szCs w:val="24"/>
          <w:lang w:val="lv-LV"/>
        </w:rPr>
        <w:lastRenderedPageBreak/>
        <w:t xml:space="preserve">Līgums sagatavots </w:t>
      </w:r>
      <w:r w:rsidRPr="006D1671">
        <w:rPr>
          <w:rFonts w:ascii="Times New Roman" w:hAnsi="Times New Roman"/>
          <w:color w:val="000000" w:themeColor="text1"/>
          <w:sz w:val="24"/>
          <w:szCs w:val="24"/>
          <w:lang w:val="lv-LV"/>
        </w:rPr>
        <w:t xml:space="preserve">uz sešām lapām un pielikumiem uz __________ lapām </w:t>
      </w:r>
      <w:r w:rsidRPr="006D1671">
        <w:rPr>
          <w:rFonts w:ascii="Times New Roman" w:hAnsi="Times New Roman"/>
          <w:sz w:val="24"/>
          <w:szCs w:val="24"/>
          <w:lang w:val="lv-LV"/>
        </w:rPr>
        <w:t>divos eksemplāros ar vienādu juridisku spēku, viens – IZNOMĀTĀJAM, viens – NOMNIEKAM.</w:t>
      </w:r>
    </w:p>
    <w:p w14:paraId="2DD667AB" w14:textId="77777777" w:rsidR="004B5A74" w:rsidRPr="006D1671" w:rsidRDefault="004B5A74" w:rsidP="004B5A74">
      <w:pPr>
        <w:pStyle w:val="ListParagraph"/>
        <w:numPr>
          <w:ilvl w:val="1"/>
          <w:numId w:val="36"/>
        </w:numPr>
        <w:spacing w:after="0" w:line="240" w:lineRule="auto"/>
        <w:ind w:left="567" w:hanging="567"/>
        <w:jc w:val="both"/>
        <w:rPr>
          <w:rFonts w:ascii="Times New Roman" w:hAnsi="Times New Roman"/>
          <w:sz w:val="24"/>
          <w:szCs w:val="24"/>
          <w:lang w:val="lv-LV"/>
        </w:rPr>
      </w:pPr>
      <w:r w:rsidRPr="006D1671">
        <w:rPr>
          <w:rFonts w:ascii="Times New Roman" w:hAnsi="Times New Roman"/>
          <w:sz w:val="24"/>
          <w:szCs w:val="24"/>
          <w:lang w:val="lv-LV"/>
        </w:rPr>
        <w:t>Līgumam kā neatņemamas tā sastāvdaļas pievienoti:</w:t>
      </w:r>
    </w:p>
    <w:p w14:paraId="1553CA5D" w14:textId="3672938F" w:rsidR="004B5A74" w:rsidRPr="006D1671" w:rsidRDefault="004B5A74" w:rsidP="004B5A74">
      <w:pPr>
        <w:ind w:left="567"/>
        <w:jc w:val="both"/>
        <w:rPr>
          <w:szCs w:val="24"/>
        </w:rPr>
      </w:pPr>
      <w:r w:rsidRPr="006D1671">
        <w:rPr>
          <w:szCs w:val="24"/>
        </w:rPr>
        <w:t xml:space="preserve">1. pielikums – </w:t>
      </w:r>
      <w:r w:rsidR="006D1671" w:rsidRPr="00E86D02">
        <w:t xml:space="preserve">Jūrmalas </w:t>
      </w:r>
      <w:r w:rsidR="006D1671" w:rsidRPr="00E86D02">
        <w:rPr>
          <w:szCs w:val="24"/>
        </w:rPr>
        <w:t>Nekustamā īpašuma iznomāšanas un izīrēšanas komisijas</w:t>
      </w:r>
      <w:r w:rsidR="006D1671" w:rsidRPr="00E86D02">
        <w:t xml:space="preserve"> __.__________ lēmuma Nr.__ </w:t>
      </w:r>
      <w:r w:rsidR="006D1671">
        <w:t>izraksts</w:t>
      </w:r>
      <w:r w:rsidR="006D1671" w:rsidRPr="00E86D02">
        <w:t xml:space="preserve"> uz _ (_______) lapām</w:t>
      </w:r>
      <w:r w:rsidRPr="006D1671">
        <w:rPr>
          <w:szCs w:val="24"/>
        </w:rPr>
        <w:t>;</w:t>
      </w:r>
    </w:p>
    <w:p w14:paraId="4A8710F3" w14:textId="4CF2EB67" w:rsidR="004B5A74" w:rsidRPr="006D1671" w:rsidRDefault="004B5A74" w:rsidP="004B5A74">
      <w:pPr>
        <w:ind w:left="567"/>
        <w:jc w:val="both"/>
        <w:rPr>
          <w:szCs w:val="24"/>
        </w:rPr>
      </w:pPr>
      <w:r w:rsidRPr="006D1671">
        <w:rPr>
          <w:szCs w:val="24"/>
        </w:rPr>
        <w:t xml:space="preserve">2. pielikums – </w:t>
      </w:r>
      <w:r w:rsidR="006D1671" w:rsidRPr="006D1671">
        <w:rPr>
          <w:bCs/>
          <w:color w:val="000000" w:themeColor="text1"/>
          <w:szCs w:val="24"/>
        </w:rPr>
        <w:t>Telpu plāns</w:t>
      </w:r>
      <w:r w:rsidRPr="006D1671">
        <w:rPr>
          <w:bCs/>
          <w:color w:val="000000" w:themeColor="text1"/>
          <w:szCs w:val="24"/>
        </w:rPr>
        <w:t xml:space="preserve"> uz</w:t>
      </w:r>
      <w:r w:rsidRPr="006D1671">
        <w:rPr>
          <w:szCs w:val="24"/>
        </w:rPr>
        <w:t xml:space="preserve"> vienas lapas;</w:t>
      </w:r>
    </w:p>
    <w:p w14:paraId="0755475F" w14:textId="77777777" w:rsidR="006D1671" w:rsidRDefault="004B5A74" w:rsidP="004B5A74">
      <w:pPr>
        <w:ind w:left="567"/>
        <w:jc w:val="both"/>
        <w:rPr>
          <w:szCs w:val="24"/>
        </w:rPr>
      </w:pPr>
      <w:r w:rsidRPr="006D1671">
        <w:rPr>
          <w:szCs w:val="24"/>
        </w:rPr>
        <w:t xml:space="preserve">3. pielikums – </w:t>
      </w:r>
      <w:r w:rsidR="006D1671">
        <w:rPr>
          <w:szCs w:val="24"/>
        </w:rPr>
        <w:t>Zemesgabala plāns</w:t>
      </w:r>
      <w:r w:rsidRPr="006D1671">
        <w:rPr>
          <w:color w:val="000000" w:themeColor="text1"/>
          <w:szCs w:val="24"/>
        </w:rPr>
        <w:t xml:space="preserve"> uz</w:t>
      </w:r>
      <w:r w:rsidRPr="006D1671">
        <w:rPr>
          <w:szCs w:val="24"/>
        </w:rPr>
        <w:t xml:space="preserve"> vienas lapas</w:t>
      </w:r>
    </w:p>
    <w:p w14:paraId="2D3ED475" w14:textId="77777777" w:rsidR="006D1671" w:rsidRPr="00E86D02" w:rsidRDefault="006D1671" w:rsidP="006D1671">
      <w:pPr>
        <w:ind w:firstLine="567"/>
        <w:jc w:val="both"/>
      </w:pPr>
      <w:r>
        <w:rPr>
          <w:szCs w:val="24"/>
        </w:rPr>
        <w:t xml:space="preserve">4 .pielikums - </w:t>
      </w:r>
      <w:r w:rsidRPr="00E86D02">
        <w:t>Nodošanas – pieņemšanas akts uz vienas lapas.</w:t>
      </w:r>
    </w:p>
    <w:p w14:paraId="5E695209" w14:textId="77777777" w:rsidR="006D1671" w:rsidRPr="00E86D02" w:rsidRDefault="006D1671" w:rsidP="006D1671">
      <w:pPr>
        <w:ind w:left="1418" w:hanging="851"/>
        <w:jc w:val="both"/>
      </w:pPr>
    </w:p>
    <w:p w14:paraId="43A68D8A" w14:textId="77777777" w:rsidR="004B5A74" w:rsidRPr="008A0452" w:rsidRDefault="004B5A74" w:rsidP="004B5A74">
      <w:pPr>
        <w:numPr>
          <w:ilvl w:val="0"/>
          <w:numId w:val="36"/>
        </w:numPr>
        <w:ind w:left="357" w:hanging="357"/>
        <w:jc w:val="center"/>
        <w:rPr>
          <w:b/>
          <w:bCs/>
          <w:color w:val="000000" w:themeColor="text1"/>
        </w:rPr>
      </w:pPr>
      <w:r w:rsidRPr="008A0452">
        <w:rPr>
          <w:b/>
          <w:bCs/>
          <w:color w:val="000000" w:themeColor="text1"/>
        </w:rPr>
        <w:t>PUŠU REKVIZĪTI UN PARAKSTI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4B5A74" w:rsidRPr="00EA1892" w14:paraId="05DEE474" w14:textId="77777777" w:rsidTr="001B4823">
        <w:trPr>
          <w:trHeight w:val="2820"/>
        </w:trPr>
        <w:tc>
          <w:tcPr>
            <w:tcW w:w="2500" w:type="pct"/>
          </w:tcPr>
          <w:p w14:paraId="6790CCF5" w14:textId="77777777" w:rsidR="004B5A74" w:rsidRPr="006D1671" w:rsidRDefault="004B5A74" w:rsidP="001B4823">
            <w:pPr>
              <w:rPr>
                <w:color w:val="000000" w:themeColor="text1"/>
                <w:szCs w:val="24"/>
              </w:rPr>
            </w:pPr>
            <w:r w:rsidRPr="006D1671">
              <w:rPr>
                <w:bCs/>
                <w:iCs/>
                <w:caps/>
                <w:color w:val="000000" w:themeColor="text1"/>
                <w:szCs w:val="24"/>
                <w:lang w:val="en-US"/>
              </w:rPr>
              <w:t>IZNOMĀTĀJS</w:t>
            </w:r>
          </w:p>
          <w:p w14:paraId="3913CD70" w14:textId="77777777" w:rsidR="004B5A74" w:rsidRPr="006D1671" w:rsidRDefault="004B5A74" w:rsidP="001B4823">
            <w:pPr>
              <w:rPr>
                <w:color w:val="000000" w:themeColor="text1"/>
                <w:szCs w:val="24"/>
              </w:rPr>
            </w:pPr>
          </w:p>
          <w:p w14:paraId="47BD13E2" w14:textId="77777777" w:rsidR="004B5A74" w:rsidRPr="006D1671" w:rsidRDefault="004B5A74" w:rsidP="001B4823">
            <w:pPr>
              <w:jc w:val="both"/>
              <w:rPr>
                <w:szCs w:val="24"/>
              </w:rPr>
            </w:pPr>
            <w:r w:rsidRPr="006D1671">
              <w:rPr>
                <w:szCs w:val="24"/>
              </w:rPr>
              <w:t>Jūrmalas valstspilsētas administrācija</w:t>
            </w:r>
          </w:p>
          <w:p w14:paraId="3BB0A8E8" w14:textId="77777777" w:rsidR="004B5A74" w:rsidRPr="006D1671" w:rsidRDefault="004B5A74" w:rsidP="001B4823">
            <w:pPr>
              <w:jc w:val="both"/>
              <w:rPr>
                <w:szCs w:val="24"/>
              </w:rPr>
            </w:pPr>
            <w:r w:rsidRPr="006D1671">
              <w:rPr>
                <w:szCs w:val="24"/>
              </w:rPr>
              <w:t xml:space="preserve">Nod. maks. </w:t>
            </w:r>
            <w:proofErr w:type="spellStart"/>
            <w:r w:rsidRPr="006D1671">
              <w:rPr>
                <w:szCs w:val="24"/>
              </w:rPr>
              <w:t>reģ</w:t>
            </w:r>
            <w:proofErr w:type="spellEnd"/>
            <w:r w:rsidRPr="006D1671">
              <w:rPr>
                <w:szCs w:val="24"/>
              </w:rPr>
              <w:t>. Nr. 90000056357</w:t>
            </w:r>
          </w:p>
          <w:p w14:paraId="034CA407" w14:textId="77777777" w:rsidR="004B5A74" w:rsidRPr="006D1671" w:rsidRDefault="004B5A74" w:rsidP="001B4823">
            <w:pPr>
              <w:jc w:val="both"/>
              <w:rPr>
                <w:szCs w:val="24"/>
              </w:rPr>
            </w:pPr>
            <w:r w:rsidRPr="006D1671">
              <w:rPr>
                <w:szCs w:val="24"/>
              </w:rPr>
              <w:t>Jomas iela 1/5, Jūrmala, LV-2015</w:t>
            </w:r>
          </w:p>
          <w:p w14:paraId="2E3D488E" w14:textId="638C080F" w:rsidR="004B5A74" w:rsidRPr="006D1671" w:rsidRDefault="006D1671" w:rsidP="001B4823">
            <w:pPr>
              <w:jc w:val="both"/>
              <w:rPr>
                <w:szCs w:val="24"/>
              </w:rPr>
            </w:pPr>
            <w:r w:rsidRPr="006D1671">
              <w:rPr>
                <w:szCs w:val="24"/>
              </w:rPr>
              <w:t>Tālr.</w:t>
            </w:r>
            <w:r w:rsidR="001B1715">
              <w:rPr>
                <w:szCs w:val="24"/>
              </w:rPr>
              <w:t> </w:t>
            </w:r>
            <w:r w:rsidRPr="006D1671">
              <w:rPr>
                <w:szCs w:val="24"/>
              </w:rPr>
              <w:t xml:space="preserve">67093816, </w:t>
            </w:r>
            <w:r w:rsidRPr="006D1671">
              <w:rPr>
                <w:szCs w:val="24"/>
                <w:lang w:eastAsia="en-US"/>
              </w:rPr>
              <w:t>e-pasts:</w:t>
            </w:r>
            <w:r w:rsidR="001B1715">
              <w:rPr>
                <w:szCs w:val="24"/>
                <w:lang w:eastAsia="en-US"/>
              </w:rPr>
              <w:t> </w:t>
            </w:r>
            <w:r w:rsidRPr="006D1671">
              <w:rPr>
                <w:szCs w:val="24"/>
                <w:lang w:eastAsia="en-US"/>
              </w:rPr>
              <w:t>pasts @jurmala.lv</w:t>
            </w:r>
          </w:p>
          <w:p w14:paraId="00154948" w14:textId="77777777" w:rsidR="004B5A74" w:rsidRPr="006D1671" w:rsidRDefault="004B5A74" w:rsidP="001B4823">
            <w:pPr>
              <w:jc w:val="both"/>
              <w:rPr>
                <w:szCs w:val="24"/>
              </w:rPr>
            </w:pPr>
          </w:p>
          <w:p w14:paraId="47ADC3A9" w14:textId="77777777" w:rsidR="004B5A74" w:rsidRPr="006D1671" w:rsidRDefault="004B5A74" w:rsidP="001B4823">
            <w:pPr>
              <w:jc w:val="both"/>
              <w:rPr>
                <w:szCs w:val="24"/>
              </w:rPr>
            </w:pPr>
            <w:r w:rsidRPr="006D1671">
              <w:rPr>
                <w:szCs w:val="24"/>
              </w:rPr>
              <w:t>__________________________</w:t>
            </w:r>
          </w:p>
          <w:p w14:paraId="7038037B" w14:textId="676FD932" w:rsidR="004B5A74" w:rsidRPr="006D1671" w:rsidRDefault="006D1671" w:rsidP="001B4823">
            <w:pPr>
              <w:rPr>
                <w:color w:val="000000" w:themeColor="text1"/>
                <w:szCs w:val="24"/>
              </w:rPr>
            </w:pPr>
            <w:proofErr w:type="spellStart"/>
            <w:r w:rsidRPr="006D1671">
              <w:rPr>
                <w:szCs w:val="24"/>
              </w:rPr>
              <w:t>E.Stobovs</w:t>
            </w:r>
            <w:proofErr w:type="spellEnd"/>
          </w:p>
        </w:tc>
        <w:tc>
          <w:tcPr>
            <w:tcW w:w="2500" w:type="pct"/>
          </w:tcPr>
          <w:p w14:paraId="2FEA84C3" w14:textId="77777777" w:rsidR="004B5A74" w:rsidRPr="006D1671" w:rsidRDefault="004B5A74" w:rsidP="001B4823">
            <w:pPr>
              <w:rPr>
                <w:color w:val="000000" w:themeColor="text1"/>
                <w:szCs w:val="24"/>
              </w:rPr>
            </w:pPr>
            <w:r w:rsidRPr="006D1671">
              <w:rPr>
                <w:color w:val="000000" w:themeColor="text1"/>
                <w:szCs w:val="24"/>
              </w:rPr>
              <w:t>NOMNIEKS</w:t>
            </w:r>
          </w:p>
          <w:p w14:paraId="52F40913" w14:textId="77777777" w:rsidR="004B5A74" w:rsidRPr="006D1671" w:rsidRDefault="004B5A74" w:rsidP="001B4823">
            <w:pPr>
              <w:rPr>
                <w:color w:val="000000" w:themeColor="text1"/>
                <w:szCs w:val="24"/>
              </w:rPr>
            </w:pPr>
          </w:p>
          <w:p w14:paraId="770D0EBE" w14:textId="77777777" w:rsidR="004B5A74" w:rsidRPr="006D1671" w:rsidRDefault="004B5A74" w:rsidP="001B4823">
            <w:pPr>
              <w:jc w:val="both"/>
              <w:rPr>
                <w:szCs w:val="24"/>
              </w:rPr>
            </w:pPr>
            <w:r w:rsidRPr="006D1671">
              <w:rPr>
                <w:szCs w:val="24"/>
              </w:rPr>
              <w:t>____________</w:t>
            </w:r>
          </w:p>
          <w:p w14:paraId="4AFB7DFE" w14:textId="77777777" w:rsidR="004B5A74" w:rsidRPr="006D1671" w:rsidRDefault="004B5A74" w:rsidP="001B4823">
            <w:pPr>
              <w:jc w:val="both"/>
              <w:rPr>
                <w:szCs w:val="24"/>
              </w:rPr>
            </w:pPr>
            <w:r w:rsidRPr="006D1671">
              <w:rPr>
                <w:szCs w:val="24"/>
              </w:rPr>
              <w:t>____________</w:t>
            </w:r>
          </w:p>
          <w:p w14:paraId="2D1D5390" w14:textId="77777777" w:rsidR="004B5A74" w:rsidRPr="006D1671" w:rsidRDefault="004B5A74" w:rsidP="001B4823">
            <w:pPr>
              <w:jc w:val="both"/>
              <w:rPr>
                <w:szCs w:val="24"/>
              </w:rPr>
            </w:pPr>
            <w:r w:rsidRPr="006D1671">
              <w:rPr>
                <w:szCs w:val="24"/>
              </w:rPr>
              <w:t>Deklarētā/juridiskā adrese: ____________</w:t>
            </w:r>
          </w:p>
          <w:p w14:paraId="591B906E" w14:textId="77777777" w:rsidR="004B5A74" w:rsidRPr="006D1671" w:rsidRDefault="004B5A74" w:rsidP="001B4823">
            <w:pPr>
              <w:jc w:val="both"/>
              <w:rPr>
                <w:szCs w:val="24"/>
              </w:rPr>
            </w:pPr>
            <w:r w:rsidRPr="006D1671">
              <w:rPr>
                <w:szCs w:val="24"/>
              </w:rPr>
              <w:t>Tālr.: _________</w:t>
            </w:r>
          </w:p>
          <w:p w14:paraId="1180B2FE" w14:textId="77777777" w:rsidR="004B5A74" w:rsidRPr="006D1671" w:rsidRDefault="004B5A74" w:rsidP="001B4823">
            <w:pPr>
              <w:jc w:val="both"/>
              <w:rPr>
                <w:szCs w:val="24"/>
              </w:rPr>
            </w:pPr>
          </w:p>
          <w:p w14:paraId="13C53702" w14:textId="77777777" w:rsidR="004B5A74" w:rsidRPr="006D1671" w:rsidRDefault="004B5A74" w:rsidP="001B4823">
            <w:pPr>
              <w:jc w:val="both"/>
              <w:rPr>
                <w:szCs w:val="24"/>
              </w:rPr>
            </w:pPr>
            <w:r w:rsidRPr="006D1671">
              <w:rPr>
                <w:szCs w:val="24"/>
              </w:rPr>
              <w:t>____________________</w:t>
            </w:r>
          </w:p>
          <w:p w14:paraId="0FDBFF54" w14:textId="77777777" w:rsidR="004B5A74" w:rsidRPr="00EA1892" w:rsidRDefault="004B5A74" w:rsidP="001B4823">
            <w:pPr>
              <w:rPr>
                <w:color w:val="000000" w:themeColor="text1"/>
                <w:szCs w:val="24"/>
              </w:rPr>
            </w:pPr>
            <w:r w:rsidRPr="006D1671">
              <w:rPr>
                <w:szCs w:val="24"/>
              </w:rPr>
              <w:t>____________</w:t>
            </w:r>
          </w:p>
        </w:tc>
      </w:tr>
    </w:tbl>
    <w:p w14:paraId="526D2606" w14:textId="1FEA6C65" w:rsidR="00DB6029" w:rsidRDefault="00DB6029" w:rsidP="00DB6029">
      <w:pPr>
        <w:overflowPunct/>
        <w:autoSpaceDE/>
        <w:autoSpaceDN/>
        <w:adjustRightInd/>
        <w:textAlignment w:val="auto"/>
        <w:rPr>
          <w:szCs w:val="24"/>
        </w:rPr>
      </w:pPr>
    </w:p>
    <w:p w14:paraId="7F4D1E01" w14:textId="77777777" w:rsidR="00DB6029" w:rsidRDefault="00DB6029">
      <w:pPr>
        <w:overflowPunct/>
        <w:autoSpaceDE/>
        <w:autoSpaceDN/>
        <w:adjustRightInd/>
        <w:textAlignment w:val="auto"/>
        <w:rPr>
          <w:szCs w:val="24"/>
        </w:rPr>
      </w:pPr>
      <w:r>
        <w:rPr>
          <w:szCs w:val="24"/>
        </w:rPr>
        <w:br w:type="page"/>
      </w:r>
    </w:p>
    <w:p w14:paraId="4C84F8DC" w14:textId="60018734" w:rsidR="00DB6029" w:rsidRPr="00EB1F05" w:rsidRDefault="00DB6029" w:rsidP="00DB6029">
      <w:pPr>
        <w:jc w:val="right"/>
        <w:rPr>
          <w:szCs w:val="24"/>
        </w:rPr>
      </w:pPr>
      <w:r w:rsidRPr="00EB1F05">
        <w:rPr>
          <w:szCs w:val="24"/>
        </w:rPr>
        <w:lastRenderedPageBreak/>
        <w:t>4.</w:t>
      </w:r>
      <w:r>
        <w:rPr>
          <w:szCs w:val="24"/>
        </w:rPr>
        <w:t> </w:t>
      </w:r>
      <w:r w:rsidRPr="00EB1F05">
        <w:rPr>
          <w:szCs w:val="24"/>
        </w:rPr>
        <w:t>pielikums</w:t>
      </w:r>
    </w:p>
    <w:p w14:paraId="244BEA5D" w14:textId="40A0F311" w:rsidR="00DB6029" w:rsidRPr="00EB1F05" w:rsidRDefault="00DB6029" w:rsidP="00DB6029">
      <w:pPr>
        <w:jc w:val="right"/>
        <w:rPr>
          <w:szCs w:val="24"/>
        </w:rPr>
      </w:pPr>
      <w:r w:rsidRPr="00EB1F05">
        <w:rPr>
          <w:szCs w:val="24"/>
        </w:rPr>
        <w:t>20</w:t>
      </w:r>
      <w:r>
        <w:rPr>
          <w:szCs w:val="24"/>
        </w:rPr>
        <w:t>2</w:t>
      </w:r>
      <w:r w:rsidR="00F77032">
        <w:rPr>
          <w:szCs w:val="24"/>
        </w:rPr>
        <w:t>3</w:t>
      </w:r>
      <w:r w:rsidRPr="00EB1F05">
        <w:rPr>
          <w:szCs w:val="24"/>
        </w:rPr>
        <w:t>.</w:t>
      </w:r>
      <w:r>
        <w:rPr>
          <w:szCs w:val="24"/>
        </w:rPr>
        <w:t> </w:t>
      </w:r>
      <w:r w:rsidRPr="00EB1F05">
        <w:rPr>
          <w:szCs w:val="24"/>
        </w:rPr>
        <w:t>gada ___. __________</w:t>
      </w:r>
    </w:p>
    <w:p w14:paraId="0F6AAE7B" w14:textId="3DB296DF" w:rsidR="00DB6029" w:rsidRPr="00EB1F05" w:rsidRDefault="00DB6029" w:rsidP="00DB6029">
      <w:pPr>
        <w:jc w:val="right"/>
        <w:rPr>
          <w:szCs w:val="24"/>
        </w:rPr>
      </w:pPr>
      <w:r w:rsidRPr="00EB1F05">
        <w:rPr>
          <w:szCs w:val="24"/>
        </w:rPr>
        <w:t>Nekustamā īpašuma nomas līgumam Nr.</w:t>
      </w:r>
      <w:r>
        <w:rPr>
          <w:szCs w:val="24"/>
        </w:rPr>
        <w:t> </w:t>
      </w:r>
      <w:r w:rsidRPr="00EB1F05">
        <w:rPr>
          <w:szCs w:val="24"/>
        </w:rPr>
        <w:t>__________</w:t>
      </w:r>
    </w:p>
    <w:p w14:paraId="0AB45D1C" w14:textId="77777777" w:rsidR="00DB6029" w:rsidRPr="00EB1F05" w:rsidRDefault="00DB6029" w:rsidP="00DB6029">
      <w:pPr>
        <w:rPr>
          <w:szCs w:val="24"/>
        </w:rPr>
      </w:pPr>
    </w:p>
    <w:p w14:paraId="4464A608" w14:textId="77777777" w:rsidR="00DB6029" w:rsidRPr="00EB1F05" w:rsidRDefault="00DB6029" w:rsidP="00DB6029">
      <w:pPr>
        <w:jc w:val="center"/>
        <w:rPr>
          <w:b/>
          <w:szCs w:val="24"/>
        </w:rPr>
      </w:pPr>
      <w:r w:rsidRPr="00EB1F05">
        <w:rPr>
          <w:b/>
          <w:szCs w:val="24"/>
        </w:rPr>
        <w:t>NODOŠANAS - PIEŅEMŠANAS AKTS</w:t>
      </w:r>
    </w:p>
    <w:p w14:paraId="644256D9" w14:textId="77777777" w:rsidR="00DB6029" w:rsidRPr="00EB1F05" w:rsidRDefault="00DB6029" w:rsidP="00DB6029">
      <w:pPr>
        <w:rPr>
          <w:szCs w:val="24"/>
        </w:rPr>
      </w:pPr>
    </w:p>
    <w:p w14:paraId="14204D87" w14:textId="163C1363" w:rsidR="00DB6029" w:rsidRPr="00EB1F05" w:rsidRDefault="00DB6029" w:rsidP="00452FF1">
      <w:pPr>
        <w:ind w:firstLine="709"/>
        <w:jc w:val="both"/>
        <w:rPr>
          <w:szCs w:val="24"/>
        </w:rPr>
      </w:pPr>
      <w:r w:rsidRPr="00EB1F05">
        <w:rPr>
          <w:szCs w:val="24"/>
        </w:rPr>
        <w:t>P</w:t>
      </w:r>
      <w:r w:rsidRPr="00EB1F05">
        <w:rPr>
          <w:bCs/>
          <w:szCs w:val="24"/>
        </w:rPr>
        <w:t>amatojoties uz 20</w:t>
      </w:r>
      <w:r>
        <w:rPr>
          <w:bCs/>
          <w:szCs w:val="24"/>
        </w:rPr>
        <w:t>2</w:t>
      </w:r>
      <w:r w:rsidR="00F77032">
        <w:rPr>
          <w:bCs/>
          <w:szCs w:val="24"/>
        </w:rPr>
        <w:t>3</w:t>
      </w:r>
      <w:r w:rsidRPr="00EB1F05">
        <w:rPr>
          <w:bCs/>
          <w:szCs w:val="24"/>
        </w:rPr>
        <w:t>.</w:t>
      </w:r>
      <w:r>
        <w:rPr>
          <w:bCs/>
          <w:szCs w:val="24"/>
        </w:rPr>
        <w:t> </w:t>
      </w:r>
      <w:r w:rsidRPr="00EB1F05">
        <w:rPr>
          <w:bCs/>
          <w:szCs w:val="24"/>
        </w:rPr>
        <w:t>gada _____.______________ noslēgto Nekustamā īpašuma nomas līgumu Nr. ____</w:t>
      </w:r>
      <w:r w:rsidRPr="00EB1F05">
        <w:rPr>
          <w:szCs w:val="24"/>
        </w:rPr>
        <w:t xml:space="preserve">, Jūrmalas </w:t>
      </w:r>
      <w:r>
        <w:rPr>
          <w:szCs w:val="24"/>
        </w:rPr>
        <w:t>valsts</w:t>
      </w:r>
      <w:r w:rsidRPr="00EB1F05">
        <w:rPr>
          <w:szCs w:val="24"/>
        </w:rPr>
        <w:t xml:space="preserve">pilsētas </w:t>
      </w:r>
      <w:r>
        <w:rPr>
          <w:szCs w:val="24"/>
        </w:rPr>
        <w:t>administrācija</w:t>
      </w:r>
      <w:r w:rsidRPr="00EB1F05">
        <w:rPr>
          <w:szCs w:val="24"/>
        </w:rPr>
        <w:t>, reģistrācijas numurs</w:t>
      </w:r>
      <w:r>
        <w:rPr>
          <w:szCs w:val="24"/>
        </w:rPr>
        <w:t> </w:t>
      </w:r>
      <w:r w:rsidRPr="00EB1F05">
        <w:rPr>
          <w:szCs w:val="24"/>
        </w:rPr>
        <w:t xml:space="preserve">90000056357, tās izpilddirektora Edgara </w:t>
      </w:r>
      <w:proofErr w:type="spellStart"/>
      <w:r w:rsidRPr="00EB1F05">
        <w:rPr>
          <w:szCs w:val="24"/>
        </w:rPr>
        <w:t>Stobova</w:t>
      </w:r>
      <w:proofErr w:type="spellEnd"/>
      <w:r w:rsidRPr="00EB1F05">
        <w:rPr>
          <w:szCs w:val="24"/>
        </w:rPr>
        <w:t xml:space="preserve"> personā</w:t>
      </w:r>
      <w:r w:rsidRPr="00EB1F05">
        <w:rPr>
          <w:bCs/>
          <w:szCs w:val="24"/>
        </w:rPr>
        <w:t xml:space="preserve">, </w:t>
      </w:r>
      <w:r w:rsidRPr="00EB1F05">
        <w:rPr>
          <w:szCs w:val="24"/>
        </w:rPr>
        <w:t>nodod un ________________________, personā ______________________</w:t>
      </w:r>
      <w:r w:rsidRPr="00EB1F05">
        <w:rPr>
          <w:bCs/>
          <w:szCs w:val="24"/>
        </w:rPr>
        <w:t xml:space="preserve"> </w:t>
      </w:r>
      <w:r w:rsidRPr="00EB1F05">
        <w:rPr>
          <w:szCs w:val="24"/>
        </w:rPr>
        <w:t xml:space="preserve">pieņem nomā nekustamā īpašuma </w:t>
      </w:r>
      <w:r w:rsidR="00C93AC2" w:rsidRPr="00E50709">
        <w:rPr>
          <w:szCs w:val="24"/>
        </w:rPr>
        <w:t>Dubulti 2008, Jūrmalā, kadastra Nr. 1300 010 2008 daļ</w:t>
      </w:r>
      <w:r w:rsidR="00CE06CD">
        <w:rPr>
          <w:szCs w:val="24"/>
        </w:rPr>
        <w:t>u</w:t>
      </w:r>
      <w:r w:rsidR="00C93AC2" w:rsidRPr="00E50709">
        <w:rPr>
          <w:szCs w:val="24"/>
        </w:rPr>
        <w:t>, kas sastāv no garāžas ēkas Liedaga ielā 10, Jūrmalā, kadastra apzīmējums 1300 010 2008 005 21,10 m</w:t>
      </w:r>
      <w:r w:rsidR="00C93AC2" w:rsidRPr="00E50709">
        <w:rPr>
          <w:szCs w:val="24"/>
          <w:vertAlign w:val="superscript"/>
        </w:rPr>
        <w:t>2</w:t>
      </w:r>
      <w:r w:rsidR="00C93AC2" w:rsidRPr="00E50709">
        <w:rPr>
          <w:szCs w:val="24"/>
        </w:rPr>
        <w:t xml:space="preserve"> platībā un zemesgabala daļas 34 m</w:t>
      </w:r>
      <w:r w:rsidR="00C93AC2" w:rsidRPr="00E50709">
        <w:rPr>
          <w:szCs w:val="24"/>
          <w:vertAlign w:val="superscript"/>
        </w:rPr>
        <w:t>2</w:t>
      </w:r>
      <w:r w:rsidR="00C93AC2" w:rsidRPr="00E50709">
        <w:rPr>
          <w:szCs w:val="24"/>
        </w:rPr>
        <w:t xml:space="preserve"> platībā</w:t>
      </w:r>
      <w:r w:rsidRPr="00EB1F05">
        <w:rPr>
          <w:szCs w:val="24"/>
        </w:rPr>
        <w:t>.</w:t>
      </w:r>
    </w:p>
    <w:p w14:paraId="364AEECA" w14:textId="77777777" w:rsidR="00DB6029" w:rsidRPr="00EB1F05" w:rsidRDefault="00DB6029" w:rsidP="00DB6029">
      <w:pPr>
        <w:jc w:val="both"/>
        <w:rPr>
          <w:szCs w:val="24"/>
        </w:rPr>
      </w:pPr>
    </w:p>
    <w:p w14:paraId="73B77E71" w14:textId="77777777" w:rsidR="00DB6029" w:rsidRPr="00EB1F05" w:rsidRDefault="00DB6029" w:rsidP="00DB6029">
      <w:pPr>
        <w:jc w:val="both"/>
        <w:rPr>
          <w:szCs w:val="24"/>
        </w:rPr>
      </w:pPr>
      <w:r w:rsidRPr="00EB1F05">
        <w:rPr>
          <w:szCs w:val="24"/>
        </w:rPr>
        <w:t>Pieņemot nekustamo īpašumu, konstatēts</w:t>
      </w:r>
      <w:r>
        <w:rPr>
          <w:szCs w:val="24"/>
        </w:rPr>
        <w:t xml:space="preserve"> telpu faktiskais stāvoklis: ______________</w:t>
      </w:r>
      <w:r w:rsidRPr="00EB1F05">
        <w:rPr>
          <w:szCs w:val="24"/>
        </w:rPr>
        <w:t>___________</w:t>
      </w:r>
      <w:r>
        <w:rPr>
          <w:szCs w:val="24"/>
        </w:rPr>
        <w:t>___________________</w:t>
      </w:r>
      <w:r w:rsidRPr="00EB1F05">
        <w:rPr>
          <w:szCs w:val="24"/>
        </w:rPr>
        <w:t>__</w:t>
      </w:r>
      <w:r>
        <w:rPr>
          <w:szCs w:val="24"/>
        </w:rPr>
        <w:t>___________________</w:t>
      </w:r>
      <w:r w:rsidRPr="00EB1F05">
        <w:rPr>
          <w:szCs w:val="24"/>
        </w:rPr>
        <w:t>____________</w:t>
      </w:r>
    </w:p>
    <w:p w14:paraId="617AA4B1" w14:textId="77777777" w:rsidR="00DB6029" w:rsidRDefault="00DB6029" w:rsidP="00DB6029">
      <w:pPr>
        <w:jc w:val="both"/>
        <w:rPr>
          <w:szCs w:val="24"/>
        </w:rPr>
      </w:pPr>
      <w:r>
        <w:rPr>
          <w:szCs w:val="24"/>
        </w:rPr>
        <w:t>_____________________________________________________________________________</w:t>
      </w:r>
    </w:p>
    <w:p w14:paraId="390D0D04" w14:textId="77777777" w:rsidR="00DB6029" w:rsidRDefault="00DB6029" w:rsidP="00DB6029">
      <w:pPr>
        <w:jc w:val="both"/>
        <w:rPr>
          <w:szCs w:val="24"/>
        </w:rPr>
      </w:pPr>
      <w:r>
        <w:rPr>
          <w:szCs w:val="24"/>
        </w:rPr>
        <w:t>_____________________________________________________________________________</w:t>
      </w:r>
    </w:p>
    <w:p w14:paraId="0F6C24D8" w14:textId="77777777" w:rsidR="00DB6029" w:rsidRDefault="00DB6029" w:rsidP="00DB6029">
      <w:pPr>
        <w:jc w:val="both"/>
        <w:rPr>
          <w:szCs w:val="24"/>
        </w:rPr>
      </w:pPr>
      <w:r>
        <w:rPr>
          <w:szCs w:val="24"/>
        </w:rPr>
        <w:t>_____________________________________________________________________________</w:t>
      </w:r>
    </w:p>
    <w:p w14:paraId="42CE239F" w14:textId="77777777" w:rsidR="00DB6029" w:rsidRPr="00EB1F05" w:rsidRDefault="00DB6029" w:rsidP="00DB6029">
      <w:pPr>
        <w:jc w:val="both"/>
        <w:rPr>
          <w:szCs w:val="24"/>
        </w:rPr>
      </w:pPr>
      <w:r>
        <w:rPr>
          <w:szCs w:val="24"/>
        </w:rPr>
        <w:t>_____________________________________________________________________________</w:t>
      </w:r>
    </w:p>
    <w:p w14:paraId="79396A98" w14:textId="77777777" w:rsidR="00DB6029" w:rsidRPr="00EB1F05" w:rsidRDefault="00DB6029" w:rsidP="00DB6029">
      <w:pPr>
        <w:jc w:val="both"/>
        <w:rPr>
          <w:szCs w:val="24"/>
        </w:rPr>
      </w:pPr>
    </w:p>
    <w:p w14:paraId="2ABB2F46" w14:textId="77777777" w:rsidR="00DB6029" w:rsidRPr="00EB1F05" w:rsidRDefault="00DB6029" w:rsidP="00DB6029">
      <w:pPr>
        <w:jc w:val="both"/>
        <w:rPr>
          <w:szCs w:val="24"/>
        </w:rPr>
      </w:pPr>
    </w:p>
    <w:p w14:paraId="6A115330" w14:textId="77777777" w:rsidR="00DB6029" w:rsidRPr="00EB1F05" w:rsidRDefault="00DB6029" w:rsidP="00DB6029">
      <w:pPr>
        <w:jc w:val="both"/>
        <w:rPr>
          <w:szCs w:val="24"/>
        </w:rPr>
      </w:pPr>
    </w:p>
    <w:p w14:paraId="35B15292" w14:textId="77777777" w:rsidR="00DB6029" w:rsidRPr="00EB1F05" w:rsidRDefault="00DB6029" w:rsidP="00DB6029">
      <w:pPr>
        <w:jc w:val="both"/>
        <w:rPr>
          <w:szCs w:val="24"/>
        </w:rPr>
      </w:pPr>
    </w:p>
    <w:p w14:paraId="6EB987B9" w14:textId="2FC3E56C" w:rsidR="00DB6029" w:rsidRPr="00EB1F05" w:rsidRDefault="00DB6029" w:rsidP="00DB6029">
      <w:pPr>
        <w:jc w:val="both"/>
        <w:rPr>
          <w:szCs w:val="24"/>
        </w:rPr>
      </w:pPr>
      <w:r w:rsidRPr="00EB1F05">
        <w:rPr>
          <w:szCs w:val="24"/>
        </w:rPr>
        <w:t>Jūrmalā, 20</w:t>
      </w:r>
      <w:r>
        <w:rPr>
          <w:szCs w:val="24"/>
        </w:rPr>
        <w:t>2</w:t>
      </w:r>
      <w:r w:rsidR="00F77032">
        <w:rPr>
          <w:szCs w:val="24"/>
        </w:rPr>
        <w:t>3</w:t>
      </w:r>
      <w:r w:rsidRPr="00EB1F05">
        <w:rPr>
          <w:szCs w:val="24"/>
        </w:rPr>
        <w:t>.</w:t>
      </w:r>
      <w:r w:rsidR="001B1715">
        <w:rPr>
          <w:szCs w:val="24"/>
        </w:rPr>
        <w:t> </w:t>
      </w:r>
      <w:r w:rsidRPr="00EB1F05">
        <w:rPr>
          <w:szCs w:val="24"/>
        </w:rPr>
        <w:t>gada ___.___________</w:t>
      </w:r>
    </w:p>
    <w:p w14:paraId="5E98B87F" w14:textId="77777777" w:rsidR="00DB6029" w:rsidRPr="00EB1F05" w:rsidRDefault="00DB6029" w:rsidP="00DB6029">
      <w:pPr>
        <w:jc w:val="both"/>
        <w:rPr>
          <w:szCs w:val="24"/>
        </w:rPr>
      </w:pPr>
    </w:p>
    <w:p w14:paraId="23EAB662" w14:textId="77777777" w:rsidR="00DB6029" w:rsidRPr="00EB1F05" w:rsidRDefault="00DB6029" w:rsidP="00DB6029">
      <w:pPr>
        <w:jc w:val="both"/>
        <w:rPr>
          <w:szCs w:val="24"/>
        </w:rPr>
      </w:pPr>
    </w:p>
    <w:p w14:paraId="7E6383B2" w14:textId="77777777" w:rsidR="00DB6029" w:rsidRPr="00EB1F05" w:rsidRDefault="00DB6029" w:rsidP="00DB6029">
      <w:pPr>
        <w:jc w:val="both"/>
        <w:rPr>
          <w:szCs w:val="24"/>
        </w:rPr>
      </w:pPr>
    </w:p>
    <w:p w14:paraId="4AC04969" w14:textId="77777777" w:rsidR="00DB6029" w:rsidRPr="00EB1F05" w:rsidRDefault="00DB6029" w:rsidP="00DB6029">
      <w:pPr>
        <w:jc w:val="both"/>
        <w:rPr>
          <w:szCs w:val="24"/>
        </w:rPr>
      </w:pPr>
    </w:p>
    <w:p w14:paraId="4DCD23D3" w14:textId="77777777" w:rsidR="00DB6029" w:rsidRPr="00EB1F05" w:rsidRDefault="00DB6029" w:rsidP="00DB6029">
      <w:pPr>
        <w:jc w:val="both"/>
        <w:rPr>
          <w:szCs w:val="24"/>
        </w:rPr>
      </w:pPr>
      <w:r w:rsidRPr="00EB1F05">
        <w:rPr>
          <w:szCs w:val="24"/>
        </w:rPr>
        <w:t>PIEŅEM</w:t>
      </w:r>
      <w:r w:rsidRPr="00EB1F05">
        <w:rPr>
          <w:szCs w:val="24"/>
        </w:rPr>
        <w:tab/>
      </w:r>
      <w:r w:rsidRPr="00EB1F05">
        <w:rPr>
          <w:szCs w:val="24"/>
        </w:rPr>
        <w:tab/>
      </w:r>
      <w:r w:rsidRPr="00EB1F05">
        <w:rPr>
          <w:szCs w:val="24"/>
        </w:rPr>
        <w:tab/>
      </w:r>
      <w:r w:rsidRPr="00EB1F05">
        <w:rPr>
          <w:szCs w:val="24"/>
        </w:rPr>
        <w:tab/>
      </w:r>
      <w:r w:rsidRPr="00EB1F05">
        <w:rPr>
          <w:szCs w:val="24"/>
        </w:rPr>
        <w:tab/>
      </w:r>
      <w:r w:rsidRPr="00EB1F05">
        <w:rPr>
          <w:szCs w:val="24"/>
        </w:rPr>
        <w:tab/>
        <w:t>NODOD</w:t>
      </w:r>
    </w:p>
    <w:p w14:paraId="51E437F5" w14:textId="77777777" w:rsidR="00DB6029" w:rsidRPr="00EB1F05" w:rsidRDefault="00DB6029" w:rsidP="00DB6029">
      <w:pPr>
        <w:jc w:val="both"/>
        <w:rPr>
          <w:szCs w:val="24"/>
        </w:rPr>
      </w:pPr>
    </w:p>
    <w:p w14:paraId="3B4397D5" w14:textId="5B8782D6" w:rsidR="00DB6029" w:rsidRDefault="00DB6029" w:rsidP="00DB6029">
      <w:pPr>
        <w:rPr>
          <w:szCs w:val="24"/>
        </w:rPr>
      </w:pPr>
      <w:r w:rsidRPr="00EB1F05">
        <w:rPr>
          <w:b/>
          <w:color w:val="000000"/>
          <w:szCs w:val="24"/>
        </w:rPr>
        <w:t>_____________</w:t>
      </w:r>
      <w:r w:rsidRPr="00EB1F05">
        <w:rPr>
          <w:b/>
          <w:color w:val="000000"/>
          <w:szCs w:val="24"/>
        </w:rPr>
        <w:tab/>
      </w:r>
      <w:r w:rsidRPr="00EB1F05">
        <w:rPr>
          <w:b/>
          <w:color w:val="000000"/>
          <w:szCs w:val="24"/>
        </w:rPr>
        <w:tab/>
      </w:r>
      <w:r w:rsidRPr="00EB1F05">
        <w:rPr>
          <w:b/>
          <w:color w:val="000000"/>
          <w:szCs w:val="24"/>
        </w:rPr>
        <w:tab/>
      </w:r>
      <w:r w:rsidRPr="00EB1F05">
        <w:rPr>
          <w:b/>
          <w:color w:val="000000"/>
          <w:szCs w:val="24"/>
        </w:rPr>
        <w:tab/>
      </w:r>
      <w:r w:rsidRPr="00EB1F05">
        <w:rPr>
          <w:szCs w:val="24"/>
        </w:rPr>
        <w:t xml:space="preserve"> </w:t>
      </w:r>
      <w:r w:rsidRPr="00EB1F05">
        <w:rPr>
          <w:szCs w:val="24"/>
        </w:rPr>
        <w:tab/>
      </w:r>
      <w:r w:rsidR="002D3595">
        <w:rPr>
          <w:szCs w:val="24"/>
        </w:rPr>
        <w:t>__________________</w:t>
      </w:r>
    </w:p>
    <w:p w14:paraId="78B33790" w14:textId="141E80DB" w:rsidR="002D3595" w:rsidRPr="00EB1F05" w:rsidRDefault="002D3595" w:rsidP="00DB6029">
      <w:pPr>
        <w:rPr>
          <w:szCs w:val="24"/>
        </w:rPr>
      </w:pP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E.Stobovs</w:t>
      </w:r>
      <w:proofErr w:type="spellEnd"/>
    </w:p>
    <w:p w14:paraId="213C4331" w14:textId="77777777" w:rsidR="004B5A74" w:rsidRDefault="004B5A74" w:rsidP="00DB6029">
      <w:pPr>
        <w:overflowPunct/>
        <w:autoSpaceDE/>
        <w:autoSpaceDN/>
        <w:adjustRightInd/>
        <w:textAlignment w:val="auto"/>
        <w:rPr>
          <w:szCs w:val="24"/>
        </w:rPr>
      </w:pPr>
    </w:p>
    <w:sectPr w:rsidR="004B5A74" w:rsidSect="003276E3">
      <w:headerReference w:type="default" r:id="rId10"/>
      <w:footerReference w:type="default" r:id="rId11"/>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1B4823" w:rsidRDefault="001B4823" w:rsidP="002E744E">
      <w:r>
        <w:separator/>
      </w:r>
    </w:p>
  </w:endnote>
  <w:endnote w:type="continuationSeparator" w:id="0">
    <w:p w14:paraId="505BFD69" w14:textId="77777777" w:rsidR="001B4823" w:rsidRDefault="001B4823"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5D659745" w:rsidR="001B4823" w:rsidRDefault="001B4823">
    <w:pPr>
      <w:pStyle w:val="Footer"/>
      <w:jc w:val="center"/>
    </w:pPr>
    <w:r>
      <w:fldChar w:fldCharType="begin"/>
    </w:r>
    <w:r>
      <w:instrText xml:space="preserve"> PAGE   \* MERGEFORMAT </w:instrText>
    </w:r>
    <w:r>
      <w:fldChar w:fldCharType="separate"/>
    </w:r>
    <w:r w:rsidR="00345FAE">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1B4823" w:rsidRDefault="001B4823" w:rsidP="002E744E">
      <w:r>
        <w:separator/>
      </w:r>
    </w:p>
  </w:footnote>
  <w:footnote w:type="continuationSeparator" w:id="0">
    <w:p w14:paraId="2B94F561" w14:textId="77777777" w:rsidR="001B4823" w:rsidRDefault="001B4823"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1B4823" w:rsidRDefault="001B4823"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FA45F6"/>
    <w:multiLevelType w:val="multilevel"/>
    <w:tmpl w:val="536EF5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287A26"/>
    <w:multiLevelType w:val="multilevel"/>
    <w:tmpl w:val="F5AC74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1"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7E2680"/>
    <w:multiLevelType w:val="multilevel"/>
    <w:tmpl w:val="92C62CB0"/>
    <w:lvl w:ilvl="0">
      <w:start w:val="1"/>
      <w:numFmt w:val="decimal"/>
      <w:lvlText w:val="%1."/>
      <w:lvlJc w:val="left"/>
      <w:pPr>
        <w:ind w:left="660" w:hanging="660"/>
      </w:pPr>
      <w:rPr>
        <w:rFonts w:hint="default"/>
      </w:rPr>
    </w:lvl>
    <w:lvl w:ilvl="1">
      <w:start w:val="14"/>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6" w15:restartNumberingAfterBreak="0">
    <w:nsid w:val="311E092E"/>
    <w:multiLevelType w:val="hybridMultilevel"/>
    <w:tmpl w:val="0B563C66"/>
    <w:lvl w:ilvl="0" w:tplc="C78A96BC">
      <w:start w:val="1"/>
      <w:numFmt w:val="decimal"/>
      <w:lvlText w:val="%1.1..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9BE432F"/>
    <w:multiLevelType w:val="multilevel"/>
    <w:tmpl w:val="446402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BDF702A"/>
    <w:multiLevelType w:val="multilevel"/>
    <w:tmpl w:val="381AC1A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916D7D"/>
    <w:multiLevelType w:val="hybridMultilevel"/>
    <w:tmpl w:val="6486FF90"/>
    <w:lvl w:ilvl="0" w:tplc="C78A96BC">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7" w15:restartNumberingAfterBreak="0">
    <w:nsid w:val="5A326654"/>
    <w:multiLevelType w:val="multilevel"/>
    <w:tmpl w:val="E57C45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3419A6"/>
    <w:multiLevelType w:val="multilevel"/>
    <w:tmpl w:val="000C2F1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2"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65E0057F"/>
    <w:multiLevelType w:val="multilevel"/>
    <w:tmpl w:val="36F49B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6A563F57"/>
    <w:multiLevelType w:val="multilevel"/>
    <w:tmpl w:val="7186B1B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C72AE3"/>
    <w:multiLevelType w:val="multilevel"/>
    <w:tmpl w:val="7CAC7882"/>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115"/>
        </w:tabs>
        <w:ind w:left="511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B366A6"/>
    <w:multiLevelType w:val="hybridMultilevel"/>
    <w:tmpl w:val="1228083E"/>
    <w:lvl w:ilvl="0" w:tplc="27BA4DE8">
      <w:start w:val="1"/>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2"/>
  </w:num>
  <w:num w:numId="2">
    <w:abstractNumId w:val="10"/>
  </w:num>
  <w:num w:numId="3">
    <w:abstractNumId w:val="25"/>
  </w:num>
  <w:num w:numId="4">
    <w:abstractNumId w:val="26"/>
  </w:num>
  <w:num w:numId="5">
    <w:abstractNumId w:val="23"/>
  </w:num>
  <w:num w:numId="6">
    <w:abstractNumId w:val="13"/>
  </w:num>
  <w:num w:numId="7">
    <w:abstractNumId w:val="5"/>
  </w:num>
  <w:num w:numId="8">
    <w:abstractNumId w:val="22"/>
  </w:num>
  <w:num w:numId="9">
    <w:abstractNumId w:val="36"/>
  </w:num>
  <w:num w:numId="10">
    <w:abstractNumId w:val="14"/>
  </w:num>
  <w:num w:numId="11">
    <w:abstractNumId w:val="17"/>
  </w:num>
  <w:num w:numId="12">
    <w:abstractNumId w:val="20"/>
  </w:num>
  <w:num w:numId="13">
    <w:abstractNumId w:val="3"/>
  </w:num>
  <w:num w:numId="14">
    <w:abstractNumId w:val="2"/>
  </w:num>
  <w:num w:numId="15">
    <w:abstractNumId w:val="7"/>
  </w:num>
  <w:num w:numId="16">
    <w:abstractNumId w:val="29"/>
  </w:num>
  <w:num w:numId="17">
    <w:abstractNumId w:val="37"/>
  </w:num>
  <w:num w:numId="18">
    <w:abstractNumId w:val="0"/>
  </w:num>
  <w:num w:numId="19">
    <w:abstractNumId w:val="9"/>
  </w:num>
  <w:num w:numId="20">
    <w:abstractNumId w:val="31"/>
  </w:num>
  <w:num w:numId="21">
    <w:abstractNumId w:val="32"/>
  </w:num>
  <w:num w:numId="22">
    <w:abstractNumId w:val="1"/>
  </w:num>
  <w:num w:numId="23">
    <w:abstractNumId w:val="34"/>
  </w:num>
  <w:num w:numId="24">
    <w:abstractNumId w:val="38"/>
  </w:num>
  <w:num w:numId="25">
    <w:abstractNumId w:val="27"/>
  </w:num>
  <w:num w:numId="26">
    <w:abstractNumId w:val="6"/>
  </w:num>
  <w:num w:numId="27">
    <w:abstractNumId w:val="33"/>
  </w:num>
  <w:num w:numId="28">
    <w:abstractNumId w:val="35"/>
  </w:num>
  <w:num w:numId="29">
    <w:abstractNumId w:val="18"/>
  </w:num>
  <w:num w:numId="30">
    <w:abstractNumId w:val="8"/>
  </w:num>
  <w:num w:numId="31">
    <w:abstractNumId w:val="4"/>
  </w:num>
  <w:num w:numId="32">
    <w:abstractNumId w:val="19"/>
  </w:num>
  <w:num w:numId="33">
    <w:abstractNumId w:val="21"/>
  </w:num>
  <w:num w:numId="34">
    <w:abstractNumId w:val="30"/>
  </w:num>
  <w:num w:numId="35">
    <w:abstractNumId w:val="11"/>
  </w:num>
  <w:num w:numId="36">
    <w:abstractNumId w:val="28"/>
  </w:num>
  <w:num w:numId="37">
    <w:abstractNumId w:val="16"/>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05E8"/>
    <w:rsid w:val="00001157"/>
    <w:rsid w:val="00003402"/>
    <w:rsid w:val="0000447A"/>
    <w:rsid w:val="00005BEE"/>
    <w:rsid w:val="000152AD"/>
    <w:rsid w:val="00041F0D"/>
    <w:rsid w:val="00043940"/>
    <w:rsid w:val="00044DB6"/>
    <w:rsid w:val="00046A8F"/>
    <w:rsid w:val="000511D1"/>
    <w:rsid w:val="000551C9"/>
    <w:rsid w:val="00066136"/>
    <w:rsid w:val="000725CF"/>
    <w:rsid w:val="00074FDB"/>
    <w:rsid w:val="00074FE4"/>
    <w:rsid w:val="00076EF2"/>
    <w:rsid w:val="00081DB1"/>
    <w:rsid w:val="00095813"/>
    <w:rsid w:val="000B0EE2"/>
    <w:rsid w:val="000B343A"/>
    <w:rsid w:val="000B6867"/>
    <w:rsid w:val="000B68F1"/>
    <w:rsid w:val="000B790E"/>
    <w:rsid w:val="000D6828"/>
    <w:rsid w:val="000D7E42"/>
    <w:rsid w:val="000E4D85"/>
    <w:rsid w:val="000F0219"/>
    <w:rsid w:val="000F08C0"/>
    <w:rsid w:val="000F2335"/>
    <w:rsid w:val="00105F82"/>
    <w:rsid w:val="00114DAA"/>
    <w:rsid w:val="00115743"/>
    <w:rsid w:val="0012440F"/>
    <w:rsid w:val="00130299"/>
    <w:rsid w:val="00131B46"/>
    <w:rsid w:val="001352B7"/>
    <w:rsid w:val="00135C57"/>
    <w:rsid w:val="0014066C"/>
    <w:rsid w:val="00146CCD"/>
    <w:rsid w:val="00151EC6"/>
    <w:rsid w:val="001565E2"/>
    <w:rsid w:val="00177F91"/>
    <w:rsid w:val="001824EE"/>
    <w:rsid w:val="001A1F78"/>
    <w:rsid w:val="001A3637"/>
    <w:rsid w:val="001A7A80"/>
    <w:rsid w:val="001B1715"/>
    <w:rsid w:val="001B4823"/>
    <w:rsid w:val="001B798C"/>
    <w:rsid w:val="001B7F4D"/>
    <w:rsid w:val="001C6A0A"/>
    <w:rsid w:val="001D098F"/>
    <w:rsid w:val="001D1714"/>
    <w:rsid w:val="001E0D10"/>
    <w:rsid w:val="001E6DB6"/>
    <w:rsid w:val="002005BB"/>
    <w:rsid w:val="002109A6"/>
    <w:rsid w:val="00212AD5"/>
    <w:rsid w:val="00223CAC"/>
    <w:rsid w:val="002247D0"/>
    <w:rsid w:val="00234CF0"/>
    <w:rsid w:val="00243E84"/>
    <w:rsid w:val="00251072"/>
    <w:rsid w:val="00262115"/>
    <w:rsid w:val="002653EE"/>
    <w:rsid w:val="002669F4"/>
    <w:rsid w:val="00270E84"/>
    <w:rsid w:val="00271411"/>
    <w:rsid w:val="00271CDC"/>
    <w:rsid w:val="00272532"/>
    <w:rsid w:val="00285452"/>
    <w:rsid w:val="00287B08"/>
    <w:rsid w:val="0029126A"/>
    <w:rsid w:val="00291EC2"/>
    <w:rsid w:val="00296408"/>
    <w:rsid w:val="002967AD"/>
    <w:rsid w:val="002A1989"/>
    <w:rsid w:val="002B1166"/>
    <w:rsid w:val="002B3FC9"/>
    <w:rsid w:val="002C0DFE"/>
    <w:rsid w:val="002C11E3"/>
    <w:rsid w:val="002C69FF"/>
    <w:rsid w:val="002D3595"/>
    <w:rsid w:val="002D62C7"/>
    <w:rsid w:val="002E0BE8"/>
    <w:rsid w:val="002E2FB0"/>
    <w:rsid w:val="002E744E"/>
    <w:rsid w:val="002F38CE"/>
    <w:rsid w:val="003021BA"/>
    <w:rsid w:val="00303B55"/>
    <w:rsid w:val="003040EA"/>
    <w:rsid w:val="00314048"/>
    <w:rsid w:val="00326E58"/>
    <w:rsid w:val="003276E3"/>
    <w:rsid w:val="00345FAE"/>
    <w:rsid w:val="00350301"/>
    <w:rsid w:val="00350823"/>
    <w:rsid w:val="00356BF3"/>
    <w:rsid w:val="00361EC0"/>
    <w:rsid w:val="00375602"/>
    <w:rsid w:val="003772DC"/>
    <w:rsid w:val="00387E75"/>
    <w:rsid w:val="00393E62"/>
    <w:rsid w:val="00396857"/>
    <w:rsid w:val="003A1E59"/>
    <w:rsid w:val="003A2542"/>
    <w:rsid w:val="003B14FC"/>
    <w:rsid w:val="003B5FC7"/>
    <w:rsid w:val="003B6167"/>
    <w:rsid w:val="003C6441"/>
    <w:rsid w:val="003D22DC"/>
    <w:rsid w:val="003D4418"/>
    <w:rsid w:val="003F16EB"/>
    <w:rsid w:val="0040172C"/>
    <w:rsid w:val="00404476"/>
    <w:rsid w:val="00413553"/>
    <w:rsid w:val="004179E4"/>
    <w:rsid w:val="00423346"/>
    <w:rsid w:val="00426B63"/>
    <w:rsid w:val="00426BB7"/>
    <w:rsid w:val="00426DBE"/>
    <w:rsid w:val="00430A51"/>
    <w:rsid w:val="00431451"/>
    <w:rsid w:val="00431F22"/>
    <w:rsid w:val="00441766"/>
    <w:rsid w:val="00441DF8"/>
    <w:rsid w:val="00447E05"/>
    <w:rsid w:val="00452FF1"/>
    <w:rsid w:val="00454284"/>
    <w:rsid w:val="00466A59"/>
    <w:rsid w:val="004775C2"/>
    <w:rsid w:val="00490107"/>
    <w:rsid w:val="0049298C"/>
    <w:rsid w:val="00492B0E"/>
    <w:rsid w:val="004958CA"/>
    <w:rsid w:val="0049785B"/>
    <w:rsid w:val="004A016B"/>
    <w:rsid w:val="004A7A70"/>
    <w:rsid w:val="004B5A74"/>
    <w:rsid w:val="004B645F"/>
    <w:rsid w:val="004D3B63"/>
    <w:rsid w:val="004D3FDD"/>
    <w:rsid w:val="004D5FD2"/>
    <w:rsid w:val="0050141A"/>
    <w:rsid w:val="005036B9"/>
    <w:rsid w:val="0050504B"/>
    <w:rsid w:val="0050759E"/>
    <w:rsid w:val="00512808"/>
    <w:rsid w:val="00526599"/>
    <w:rsid w:val="0052790F"/>
    <w:rsid w:val="00530BF9"/>
    <w:rsid w:val="00542A3E"/>
    <w:rsid w:val="0054385D"/>
    <w:rsid w:val="00546D97"/>
    <w:rsid w:val="005614EE"/>
    <w:rsid w:val="00563E42"/>
    <w:rsid w:val="00571606"/>
    <w:rsid w:val="005814F5"/>
    <w:rsid w:val="00584D2B"/>
    <w:rsid w:val="00590A9D"/>
    <w:rsid w:val="00590C66"/>
    <w:rsid w:val="00595325"/>
    <w:rsid w:val="00597774"/>
    <w:rsid w:val="005A649C"/>
    <w:rsid w:val="005B03D7"/>
    <w:rsid w:val="005B239F"/>
    <w:rsid w:val="005B321A"/>
    <w:rsid w:val="005B4E0A"/>
    <w:rsid w:val="005C3658"/>
    <w:rsid w:val="005C49EF"/>
    <w:rsid w:val="005C588D"/>
    <w:rsid w:val="005D3731"/>
    <w:rsid w:val="005E17D2"/>
    <w:rsid w:val="005F6A2E"/>
    <w:rsid w:val="00603C7F"/>
    <w:rsid w:val="00606C5F"/>
    <w:rsid w:val="006161D8"/>
    <w:rsid w:val="00620115"/>
    <w:rsid w:val="006218DD"/>
    <w:rsid w:val="006247B6"/>
    <w:rsid w:val="00626DA6"/>
    <w:rsid w:val="0063592F"/>
    <w:rsid w:val="0063734D"/>
    <w:rsid w:val="00643E38"/>
    <w:rsid w:val="006521BA"/>
    <w:rsid w:val="00654FAD"/>
    <w:rsid w:val="006570B3"/>
    <w:rsid w:val="00660346"/>
    <w:rsid w:val="00662039"/>
    <w:rsid w:val="00662362"/>
    <w:rsid w:val="006835B2"/>
    <w:rsid w:val="006A0B5B"/>
    <w:rsid w:val="006A2EF4"/>
    <w:rsid w:val="006A7A2C"/>
    <w:rsid w:val="006B4AB7"/>
    <w:rsid w:val="006B6468"/>
    <w:rsid w:val="006C328C"/>
    <w:rsid w:val="006C4BA6"/>
    <w:rsid w:val="006D1671"/>
    <w:rsid w:val="006D4E2F"/>
    <w:rsid w:val="006D59AC"/>
    <w:rsid w:val="006D7E77"/>
    <w:rsid w:val="006E0D0E"/>
    <w:rsid w:val="006E565B"/>
    <w:rsid w:val="006E61D6"/>
    <w:rsid w:val="006E7D95"/>
    <w:rsid w:val="006F017C"/>
    <w:rsid w:val="006F3F24"/>
    <w:rsid w:val="00702A0A"/>
    <w:rsid w:val="00706069"/>
    <w:rsid w:val="007062DB"/>
    <w:rsid w:val="00711C7F"/>
    <w:rsid w:val="00712AD9"/>
    <w:rsid w:val="00716C6C"/>
    <w:rsid w:val="007238C5"/>
    <w:rsid w:val="00726E36"/>
    <w:rsid w:val="00727089"/>
    <w:rsid w:val="007309C9"/>
    <w:rsid w:val="007462C1"/>
    <w:rsid w:val="00754A3B"/>
    <w:rsid w:val="00756410"/>
    <w:rsid w:val="007573E8"/>
    <w:rsid w:val="00760E67"/>
    <w:rsid w:val="00763446"/>
    <w:rsid w:val="007647DF"/>
    <w:rsid w:val="007659DA"/>
    <w:rsid w:val="00767B09"/>
    <w:rsid w:val="0077681D"/>
    <w:rsid w:val="007808F1"/>
    <w:rsid w:val="007809B6"/>
    <w:rsid w:val="007809C7"/>
    <w:rsid w:val="00782D98"/>
    <w:rsid w:val="007A2866"/>
    <w:rsid w:val="007B588E"/>
    <w:rsid w:val="007B7FEA"/>
    <w:rsid w:val="007C5BC9"/>
    <w:rsid w:val="007C6AAE"/>
    <w:rsid w:val="007C6E78"/>
    <w:rsid w:val="007D0616"/>
    <w:rsid w:val="007D1775"/>
    <w:rsid w:val="007D7467"/>
    <w:rsid w:val="007E156A"/>
    <w:rsid w:val="007E26EE"/>
    <w:rsid w:val="007E5E47"/>
    <w:rsid w:val="00805F92"/>
    <w:rsid w:val="00811194"/>
    <w:rsid w:val="008160F6"/>
    <w:rsid w:val="008242AB"/>
    <w:rsid w:val="0082524F"/>
    <w:rsid w:val="00834149"/>
    <w:rsid w:val="00835D48"/>
    <w:rsid w:val="0084138C"/>
    <w:rsid w:val="0085039B"/>
    <w:rsid w:val="0085271A"/>
    <w:rsid w:val="008539FC"/>
    <w:rsid w:val="008545CB"/>
    <w:rsid w:val="00864736"/>
    <w:rsid w:val="0086679D"/>
    <w:rsid w:val="00872A6D"/>
    <w:rsid w:val="00873F09"/>
    <w:rsid w:val="008749D9"/>
    <w:rsid w:val="0088635B"/>
    <w:rsid w:val="00890925"/>
    <w:rsid w:val="00894D66"/>
    <w:rsid w:val="00896B4D"/>
    <w:rsid w:val="008A6128"/>
    <w:rsid w:val="008B079A"/>
    <w:rsid w:val="008C6497"/>
    <w:rsid w:val="008C6699"/>
    <w:rsid w:val="008C70B0"/>
    <w:rsid w:val="008C7854"/>
    <w:rsid w:val="008D30B7"/>
    <w:rsid w:val="008E18AB"/>
    <w:rsid w:val="008E4477"/>
    <w:rsid w:val="008F0855"/>
    <w:rsid w:val="008F1203"/>
    <w:rsid w:val="008F4FD3"/>
    <w:rsid w:val="008F5FEB"/>
    <w:rsid w:val="008F67FF"/>
    <w:rsid w:val="009113DC"/>
    <w:rsid w:val="009130B3"/>
    <w:rsid w:val="00914E67"/>
    <w:rsid w:val="009159EC"/>
    <w:rsid w:val="009264AD"/>
    <w:rsid w:val="00927123"/>
    <w:rsid w:val="00931F76"/>
    <w:rsid w:val="00931FA3"/>
    <w:rsid w:val="0093590D"/>
    <w:rsid w:val="00952F49"/>
    <w:rsid w:val="00954CF1"/>
    <w:rsid w:val="0098270A"/>
    <w:rsid w:val="0098483E"/>
    <w:rsid w:val="009962F2"/>
    <w:rsid w:val="009A1541"/>
    <w:rsid w:val="009A6DF5"/>
    <w:rsid w:val="009B0D97"/>
    <w:rsid w:val="009B51EE"/>
    <w:rsid w:val="009B5DCD"/>
    <w:rsid w:val="009C2A23"/>
    <w:rsid w:val="009D5F38"/>
    <w:rsid w:val="009D70AF"/>
    <w:rsid w:val="009E03E9"/>
    <w:rsid w:val="009E445B"/>
    <w:rsid w:val="009F2F5D"/>
    <w:rsid w:val="009F3A5C"/>
    <w:rsid w:val="009F47D0"/>
    <w:rsid w:val="009F6250"/>
    <w:rsid w:val="00A03416"/>
    <w:rsid w:val="00A0760B"/>
    <w:rsid w:val="00A11AB1"/>
    <w:rsid w:val="00A13027"/>
    <w:rsid w:val="00A23BE9"/>
    <w:rsid w:val="00A26EAE"/>
    <w:rsid w:val="00A36187"/>
    <w:rsid w:val="00A36A8B"/>
    <w:rsid w:val="00A46AA7"/>
    <w:rsid w:val="00A62FC8"/>
    <w:rsid w:val="00A7051F"/>
    <w:rsid w:val="00A72CB0"/>
    <w:rsid w:val="00A80BA9"/>
    <w:rsid w:val="00A81432"/>
    <w:rsid w:val="00A87C6A"/>
    <w:rsid w:val="00A9047D"/>
    <w:rsid w:val="00A939EC"/>
    <w:rsid w:val="00A93D32"/>
    <w:rsid w:val="00AA2A2A"/>
    <w:rsid w:val="00AA63D9"/>
    <w:rsid w:val="00AB1174"/>
    <w:rsid w:val="00AB6EC9"/>
    <w:rsid w:val="00AC63C6"/>
    <w:rsid w:val="00AD069A"/>
    <w:rsid w:val="00AD10EB"/>
    <w:rsid w:val="00AD1C4B"/>
    <w:rsid w:val="00AE33E8"/>
    <w:rsid w:val="00AE76B3"/>
    <w:rsid w:val="00B038F7"/>
    <w:rsid w:val="00B06FC8"/>
    <w:rsid w:val="00B12366"/>
    <w:rsid w:val="00B13C0C"/>
    <w:rsid w:val="00B14544"/>
    <w:rsid w:val="00B22911"/>
    <w:rsid w:val="00B2304F"/>
    <w:rsid w:val="00B276B5"/>
    <w:rsid w:val="00B41181"/>
    <w:rsid w:val="00B41E2E"/>
    <w:rsid w:val="00B449AA"/>
    <w:rsid w:val="00B45950"/>
    <w:rsid w:val="00B46D19"/>
    <w:rsid w:val="00B53BE0"/>
    <w:rsid w:val="00B57C74"/>
    <w:rsid w:val="00B63CAC"/>
    <w:rsid w:val="00B66415"/>
    <w:rsid w:val="00B729F7"/>
    <w:rsid w:val="00B75D01"/>
    <w:rsid w:val="00B75FC2"/>
    <w:rsid w:val="00B80F39"/>
    <w:rsid w:val="00B81EBC"/>
    <w:rsid w:val="00B85CE0"/>
    <w:rsid w:val="00BA7708"/>
    <w:rsid w:val="00BB467A"/>
    <w:rsid w:val="00BB5BCA"/>
    <w:rsid w:val="00BB61CA"/>
    <w:rsid w:val="00BC148D"/>
    <w:rsid w:val="00BC7BD3"/>
    <w:rsid w:val="00BD1372"/>
    <w:rsid w:val="00BF4957"/>
    <w:rsid w:val="00C05DC3"/>
    <w:rsid w:val="00C07D0B"/>
    <w:rsid w:val="00C13ECE"/>
    <w:rsid w:val="00C147E3"/>
    <w:rsid w:val="00C25492"/>
    <w:rsid w:val="00C332E5"/>
    <w:rsid w:val="00C37C59"/>
    <w:rsid w:val="00C43066"/>
    <w:rsid w:val="00C43D3B"/>
    <w:rsid w:val="00C44019"/>
    <w:rsid w:val="00C54FD6"/>
    <w:rsid w:val="00C7239F"/>
    <w:rsid w:val="00C73754"/>
    <w:rsid w:val="00C82AAF"/>
    <w:rsid w:val="00C82C91"/>
    <w:rsid w:val="00C8425D"/>
    <w:rsid w:val="00C84CDB"/>
    <w:rsid w:val="00C8541C"/>
    <w:rsid w:val="00C8549C"/>
    <w:rsid w:val="00C9063B"/>
    <w:rsid w:val="00C90767"/>
    <w:rsid w:val="00C93AC2"/>
    <w:rsid w:val="00CA274C"/>
    <w:rsid w:val="00CA38AD"/>
    <w:rsid w:val="00CA5EE5"/>
    <w:rsid w:val="00CA719D"/>
    <w:rsid w:val="00CB13B6"/>
    <w:rsid w:val="00CB5484"/>
    <w:rsid w:val="00CB7EF0"/>
    <w:rsid w:val="00CC0E3C"/>
    <w:rsid w:val="00CC123A"/>
    <w:rsid w:val="00CD00B3"/>
    <w:rsid w:val="00CD0182"/>
    <w:rsid w:val="00CD58BC"/>
    <w:rsid w:val="00CD7A53"/>
    <w:rsid w:val="00CE06CD"/>
    <w:rsid w:val="00CE1624"/>
    <w:rsid w:val="00CF0715"/>
    <w:rsid w:val="00CF0E1E"/>
    <w:rsid w:val="00CF402D"/>
    <w:rsid w:val="00CF646A"/>
    <w:rsid w:val="00D011D8"/>
    <w:rsid w:val="00D024B4"/>
    <w:rsid w:val="00D149E5"/>
    <w:rsid w:val="00D218CE"/>
    <w:rsid w:val="00D3768D"/>
    <w:rsid w:val="00D40E6D"/>
    <w:rsid w:val="00D43D6A"/>
    <w:rsid w:val="00D51424"/>
    <w:rsid w:val="00D52B3A"/>
    <w:rsid w:val="00D54AE1"/>
    <w:rsid w:val="00D5751C"/>
    <w:rsid w:val="00D76A3A"/>
    <w:rsid w:val="00D838A8"/>
    <w:rsid w:val="00DA4C2B"/>
    <w:rsid w:val="00DA6118"/>
    <w:rsid w:val="00DA7A7B"/>
    <w:rsid w:val="00DA7A83"/>
    <w:rsid w:val="00DB07DB"/>
    <w:rsid w:val="00DB1CE1"/>
    <w:rsid w:val="00DB321D"/>
    <w:rsid w:val="00DB6029"/>
    <w:rsid w:val="00DC5091"/>
    <w:rsid w:val="00DD07F1"/>
    <w:rsid w:val="00DD5886"/>
    <w:rsid w:val="00DE0FBD"/>
    <w:rsid w:val="00DE10C3"/>
    <w:rsid w:val="00DE34DE"/>
    <w:rsid w:val="00E059EE"/>
    <w:rsid w:val="00E05D96"/>
    <w:rsid w:val="00E17475"/>
    <w:rsid w:val="00E26F01"/>
    <w:rsid w:val="00E35E26"/>
    <w:rsid w:val="00E36D67"/>
    <w:rsid w:val="00E41D5E"/>
    <w:rsid w:val="00E41D6E"/>
    <w:rsid w:val="00E50709"/>
    <w:rsid w:val="00E548E0"/>
    <w:rsid w:val="00E560D9"/>
    <w:rsid w:val="00E6501B"/>
    <w:rsid w:val="00E710DC"/>
    <w:rsid w:val="00E71B94"/>
    <w:rsid w:val="00E73084"/>
    <w:rsid w:val="00E82FFF"/>
    <w:rsid w:val="00E83377"/>
    <w:rsid w:val="00E84580"/>
    <w:rsid w:val="00E91DAD"/>
    <w:rsid w:val="00E92490"/>
    <w:rsid w:val="00E92A81"/>
    <w:rsid w:val="00E95301"/>
    <w:rsid w:val="00EA21F5"/>
    <w:rsid w:val="00EA2F48"/>
    <w:rsid w:val="00EA36E3"/>
    <w:rsid w:val="00EA6CAA"/>
    <w:rsid w:val="00EB24F9"/>
    <w:rsid w:val="00EB313A"/>
    <w:rsid w:val="00EB31DE"/>
    <w:rsid w:val="00EB35C3"/>
    <w:rsid w:val="00EB72BB"/>
    <w:rsid w:val="00EC388D"/>
    <w:rsid w:val="00EC6DF5"/>
    <w:rsid w:val="00ED1E8E"/>
    <w:rsid w:val="00ED2E82"/>
    <w:rsid w:val="00EE54B9"/>
    <w:rsid w:val="00EF48E0"/>
    <w:rsid w:val="00EF7552"/>
    <w:rsid w:val="00EF7EF4"/>
    <w:rsid w:val="00F105B0"/>
    <w:rsid w:val="00F170BD"/>
    <w:rsid w:val="00F20FA5"/>
    <w:rsid w:val="00F2763A"/>
    <w:rsid w:val="00F27A48"/>
    <w:rsid w:val="00F27E8E"/>
    <w:rsid w:val="00F34A41"/>
    <w:rsid w:val="00F35494"/>
    <w:rsid w:val="00F3643E"/>
    <w:rsid w:val="00F37C3A"/>
    <w:rsid w:val="00F404DB"/>
    <w:rsid w:val="00F41482"/>
    <w:rsid w:val="00F418D8"/>
    <w:rsid w:val="00F43634"/>
    <w:rsid w:val="00F45BDE"/>
    <w:rsid w:val="00F517B6"/>
    <w:rsid w:val="00F56B5A"/>
    <w:rsid w:val="00F644EA"/>
    <w:rsid w:val="00F64A14"/>
    <w:rsid w:val="00F6616B"/>
    <w:rsid w:val="00F72E47"/>
    <w:rsid w:val="00F77032"/>
    <w:rsid w:val="00F772CB"/>
    <w:rsid w:val="00F902AD"/>
    <w:rsid w:val="00F90DC1"/>
    <w:rsid w:val="00F95381"/>
    <w:rsid w:val="00F962E4"/>
    <w:rsid w:val="00FC523E"/>
    <w:rsid w:val="00FC5860"/>
    <w:rsid w:val="00FD4A33"/>
    <w:rsid w:val="00FE216D"/>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unhideWhenUsed/>
    <w:rsid w:val="009F3A5C"/>
    <w:pPr>
      <w:spacing w:after="120"/>
      <w:ind w:left="283"/>
    </w:pPr>
  </w:style>
  <w:style w:type="character" w:customStyle="1" w:styleId="BodyTextIndentChar">
    <w:name w:val="Body Text Indent Char"/>
    <w:link w:val="BodyTextIndent"/>
    <w:rsid w:val="009F3A5C"/>
    <w:rPr>
      <w:sz w:val="24"/>
    </w:rPr>
  </w:style>
  <w:style w:type="character" w:customStyle="1" w:styleId="ListParagraphChar">
    <w:name w:val="List Paragraph Char"/>
    <w:aliases w:val="Strip Char,H&amp;P List Paragraph Char,2 Char"/>
    <w:link w:val="ListParagraph"/>
    <w:uiPriority w:val="34"/>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customStyle="1" w:styleId="txtspecial">
    <w:name w:val="txt_special"/>
    <w:basedOn w:val="DefaultParagraphFont"/>
    <w:rsid w:val="00F72E47"/>
  </w:style>
  <w:style w:type="character" w:customStyle="1" w:styleId="UnresolvedMention1">
    <w:name w:val="Unresolved Mention1"/>
    <w:basedOn w:val="DefaultParagraphFont"/>
    <w:uiPriority w:val="99"/>
    <w:semiHidden/>
    <w:unhideWhenUsed/>
    <w:rsid w:val="00C9063B"/>
    <w:rPr>
      <w:color w:val="605E5C"/>
      <w:shd w:val="clear" w:color="auto" w:fill="E1DFDD"/>
    </w:rPr>
  </w:style>
  <w:style w:type="character" w:styleId="CommentReference">
    <w:name w:val="annotation reference"/>
    <w:basedOn w:val="DefaultParagraphFont"/>
    <w:uiPriority w:val="99"/>
    <w:unhideWhenUsed/>
    <w:rsid w:val="004B5A74"/>
    <w:rPr>
      <w:sz w:val="16"/>
      <w:szCs w:val="16"/>
    </w:rPr>
  </w:style>
  <w:style w:type="paragraph" w:styleId="CommentText">
    <w:name w:val="annotation text"/>
    <w:basedOn w:val="Normal"/>
    <w:link w:val="CommentTextChar"/>
    <w:uiPriority w:val="99"/>
    <w:unhideWhenUsed/>
    <w:rsid w:val="004B5A74"/>
    <w:pPr>
      <w:overflowPunct/>
      <w:autoSpaceDE/>
      <w:autoSpaceDN/>
      <w:adjustRightInd/>
      <w:spacing w:after="200"/>
      <w:textAlignment w:val="auto"/>
    </w:pPr>
    <w:rPr>
      <w:rFonts w:ascii="Arial" w:eastAsiaTheme="minorHAnsi" w:hAnsi="Arial" w:cs="Arial"/>
      <w:sz w:val="20"/>
      <w:lang w:eastAsia="en-US"/>
    </w:rPr>
  </w:style>
  <w:style w:type="character" w:customStyle="1" w:styleId="CommentTextChar">
    <w:name w:val="Comment Text Char"/>
    <w:basedOn w:val="DefaultParagraphFont"/>
    <w:link w:val="CommentText"/>
    <w:uiPriority w:val="99"/>
    <w:rsid w:val="004B5A74"/>
    <w:rPr>
      <w:rFonts w:ascii="Arial" w:eastAsiaTheme="minorHAnsi" w:hAnsi="Arial" w:cs="Arial"/>
      <w:lang w:eastAsia="en-US"/>
    </w:rPr>
  </w:style>
  <w:style w:type="character" w:customStyle="1" w:styleId="cf01">
    <w:name w:val="cf01"/>
    <w:basedOn w:val="DefaultParagraphFont"/>
    <w:rsid w:val="00E059EE"/>
    <w:rPr>
      <w:rFonts w:ascii="Segoe UI" w:hAnsi="Segoe UI" w:cs="Segoe UI" w:hint="default"/>
      <w:sz w:val="18"/>
      <w:szCs w:val="18"/>
    </w:rPr>
  </w:style>
  <w:style w:type="character" w:customStyle="1" w:styleId="cf11">
    <w:name w:val="cf11"/>
    <w:basedOn w:val="DefaultParagraphFont"/>
    <w:rsid w:val="00E059EE"/>
    <w:rPr>
      <w:rFonts w:ascii="Segoe UI" w:hAnsi="Segoe UI" w:cs="Segoe UI" w:hint="default"/>
      <w:color w:val="FF0000"/>
      <w:sz w:val="18"/>
      <w:szCs w:val="18"/>
    </w:rPr>
  </w:style>
  <w:style w:type="paragraph" w:customStyle="1" w:styleId="tv213">
    <w:name w:val="tv213"/>
    <w:basedOn w:val="Normal"/>
    <w:rsid w:val="00303B55"/>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r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C57C-6533-42A4-9412-8BAEAB44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5767</Words>
  <Characters>39474</Characters>
  <Application>Microsoft Office Word</Application>
  <DocSecurity>0</DocSecurity>
  <Lines>328</Lines>
  <Paragraphs>90</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45151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2022-11-07T11:38:00Z</cp:lastPrinted>
  <dcterms:created xsi:type="dcterms:W3CDTF">2023-02-02T07:29:00Z</dcterms:created>
  <dcterms:modified xsi:type="dcterms:W3CDTF">2023-02-20T08:57:00Z</dcterms:modified>
</cp:coreProperties>
</file>